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354C" w14:textId="77777777" w:rsidR="00D360EA" w:rsidRDefault="005979FF">
      <w:pPr>
        <w:pStyle w:val="Tijeloteksta"/>
        <w:ind w:left="167"/>
        <w:rPr>
          <w:sz w:val="20"/>
        </w:rPr>
      </w:pPr>
      <w:r>
        <w:rPr>
          <w:noProof/>
          <w:sz w:val="20"/>
        </w:rPr>
        <w:drawing>
          <wp:inline distT="0" distB="0" distL="0" distR="0" wp14:anchorId="579735CB" wp14:editId="579735CC">
            <wp:extent cx="597289" cy="7927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89" cy="79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7354D" w14:textId="5461301A" w:rsidR="00D360EA" w:rsidRDefault="005979FF">
      <w:pPr>
        <w:pStyle w:val="Naslov1"/>
        <w:ind w:left="0"/>
        <w:jc w:val="left"/>
      </w:pPr>
      <w:r>
        <w:br/>
        <w:t>REPUBLIKA HRVATSKA</w:t>
      </w:r>
      <w:r>
        <w:rPr>
          <w:spacing w:val="1"/>
        </w:rPr>
        <w:t xml:space="preserve"> </w:t>
      </w:r>
      <w:r>
        <w:br/>
        <w:t xml:space="preserve">GRADSKA KNJIŽNICA </w:t>
      </w:r>
      <w:r w:rsidR="00AF1470">
        <w:t xml:space="preserve">I ČITAONICA </w:t>
      </w:r>
      <w:r>
        <w:t>NOVI</w:t>
      </w:r>
      <w:r w:rsidR="00AF1470">
        <w:t xml:space="preserve"> </w:t>
      </w:r>
      <w:r>
        <w:t>MAROF</w:t>
      </w:r>
    </w:p>
    <w:p w14:paraId="5797354E" w14:textId="77777777" w:rsidR="00D360EA" w:rsidRDefault="00D360EA">
      <w:pPr>
        <w:pStyle w:val="Tijeloteksta"/>
        <w:spacing w:before="4"/>
        <w:ind w:left="0"/>
        <w:rPr>
          <w:b/>
          <w:sz w:val="27"/>
        </w:rPr>
      </w:pPr>
    </w:p>
    <w:p w14:paraId="5797354F" w14:textId="7BD250C7" w:rsidR="00D360EA" w:rsidRDefault="005979FF">
      <w:pPr>
        <w:pStyle w:val="Tijeloteksta"/>
      </w:pPr>
      <w:r>
        <w:t>Novi</w:t>
      </w:r>
      <w:r>
        <w:rPr>
          <w:spacing w:val="-7"/>
        </w:rPr>
        <w:t xml:space="preserve"> </w:t>
      </w:r>
      <w:r>
        <w:t>Marof,</w:t>
      </w:r>
      <w:r>
        <w:rPr>
          <w:spacing w:val="6"/>
        </w:rPr>
        <w:t xml:space="preserve"> </w:t>
      </w:r>
      <w:r w:rsidR="001F4084">
        <w:t>26.1.2024.</w:t>
      </w:r>
      <w:r>
        <w:t xml:space="preserve"> godine </w:t>
      </w:r>
    </w:p>
    <w:p w14:paraId="57973550" w14:textId="77777777" w:rsidR="00D360EA" w:rsidRDefault="00D360EA">
      <w:pPr>
        <w:pStyle w:val="Tijeloteksta"/>
        <w:ind w:left="0"/>
        <w:rPr>
          <w:sz w:val="26"/>
        </w:rPr>
      </w:pPr>
    </w:p>
    <w:p w14:paraId="57973551" w14:textId="77777777" w:rsidR="00D360EA" w:rsidRDefault="00D360EA">
      <w:pPr>
        <w:pStyle w:val="Tijeloteksta"/>
        <w:spacing w:before="2"/>
        <w:ind w:left="0"/>
        <w:rPr>
          <w:sz w:val="28"/>
        </w:rPr>
      </w:pPr>
    </w:p>
    <w:p w14:paraId="57973552" w14:textId="77777777" w:rsidR="00D360EA" w:rsidRDefault="005979FF">
      <w:pPr>
        <w:pStyle w:val="Naslov1"/>
      </w:pPr>
      <w:bookmarkStart w:id="0" w:name="BILJEŠKE_UZ_FINANCIJSKI_IZVJEŠTAJ"/>
      <w:bookmarkEnd w:id="0"/>
      <w:r>
        <w:t>BILJEŠKE</w:t>
      </w:r>
      <w:r>
        <w:rPr>
          <w:spacing w:val="-9"/>
        </w:rPr>
        <w:t xml:space="preserve"> </w:t>
      </w:r>
      <w:r>
        <w:t>UZ</w:t>
      </w:r>
      <w:r>
        <w:rPr>
          <w:spacing w:val="-10"/>
        </w:rPr>
        <w:t xml:space="preserve"> </w:t>
      </w:r>
      <w:r>
        <w:t>FINANCIJSKI</w:t>
      </w:r>
      <w:r>
        <w:rPr>
          <w:spacing w:val="-9"/>
        </w:rPr>
        <w:t xml:space="preserve"> </w:t>
      </w:r>
      <w:r>
        <w:t>IZVJEŠTAJ</w:t>
      </w:r>
    </w:p>
    <w:p w14:paraId="57973553" w14:textId="76AAB79C" w:rsidR="00D360EA" w:rsidRDefault="005979FF">
      <w:pPr>
        <w:pStyle w:val="Naslov1"/>
      </w:pPr>
      <w:bookmarkStart w:id="1" w:name="za_razdoblje_od_01.01.-31.12.2021."/>
      <w:bookmarkEnd w:id="1"/>
      <w:r>
        <w:t>za</w:t>
      </w:r>
      <w:r>
        <w:rPr>
          <w:spacing w:val="-7"/>
        </w:rPr>
        <w:t xml:space="preserve"> </w:t>
      </w:r>
      <w:r>
        <w:t>razdoblje</w:t>
      </w:r>
      <w:r>
        <w:rPr>
          <w:spacing w:val="-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01.01.-31.12.202</w:t>
      </w:r>
      <w:r w:rsidR="001F4084">
        <w:t>3</w:t>
      </w:r>
      <w:r>
        <w:t>. godine</w:t>
      </w:r>
    </w:p>
    <w:p w14:paraId="57973554" w14:textId="77777777" w:rsidR="00D360EA" w:rsidRDefault="00D360EA">
      <w:pPr>
        <w:pStyle w:val="Naslov1"/>
      </w:pPr>
    </w:p>
    <w:p w14:paraId="57973555" w14:textId="77777777" w:rsidR="00D360EA" w:rsidRDefault="005979FF">
      <w:pPr>
        <w:pStyle w:val="Tijeloteksta"/>
        <w:numPr>
          <w:ilvl w:val="0"/>
          <w:numId w:val="7"/>
        </w:numPr>
        <w:rPr>
          <w:b/>
          <w:bCs/>
          <w:sz w:val="26"/>
        </w:rPr>
      </w:pPr>
      <w:bookmarkStart w:id="2" w:name="1._Opći_podaci"/>
      <w:bookmarkEnd w:id="2"/>
      <w:r>
        <w:rPr>
          <w:b/>
          <w:bCs/>
          <w:sz w:val="26"/>
        </w:rPr>
        <w:t>Opći podaci</w:t>
      </w:r>
    </w:p>
    <w:p w14:paraId="57973556" w14:textId="77777777" w:rsidR="00D360EA" w:rsidRDefault="00D360EA">
      <w:pPr>
        <w:pStyle w:val="Tijeloteksta"/>
        <w:ind w:left="720"/>
        <w:rPr>
          <w:b/>
          <w:bCs/>
          <w:sz w:val="26"/>
        </w:rPr>
      </w:pPr>
    </w:p>
    <w:p w14:paraId="57973557" w14:textId="77777777" w:rsidR="00D360EA" w:rsidRDefault="005979FF">
      <w:pPr>
        <w:spacing w:line="360" w:lineRule="auto"/>
      </w:pPr>
      <w:r>
        <w:t>Gradska knjižnica i čitaonica Novi Marof osnovana je Odlukom Gradskog vijeća Grada Novog Marofa (Službeni vjesnik Varaždin broj 17/99). Uz bogati fond knjižne građe Knjižnica posjeduje i građu na drugim medijima (CD,CD-R,DVD) te vrlo bogatu Zavičajnu zbirku. Cjelokupan fond je obrađen u računalnom programu CROLIST a članovima je omogućena i web rezervacija građe.</w:t>
      </w:r>
    </w:p>
    <w:p w14:paraId="57973558" w14:textId="77777777" w:rsidR="00D360EA" w:rsidRDefault="005979FF">
      <w:pPr>
        <w:spacing w:line="360" w:lineRule="auto"/>
      </w:pPr>
      <w:r>
        <w:t>Knjižnica je samostalna javna ustanova u oblasti kulture. Osnivač Knjižnice je Grad Novi Marof. Sjedište ustanove je u Novom Marofu, Antuna Mihanovića 3.</w:t>
      </w:r>
    </w:p>
    <w:p w14:paraId="57973559" w14:textId="77777777" w:rsidR="00D360EA" w:rsidRDefault="005979FF">
      <w:pPr>
        <w:spacing w:line="360" w:lineRule="auto"/>
      </w:pPr>
      <w:r>
        <w:t>Knjižnična djelatnost obuhvaća:</w:t>
      </w:r>
    </w:p>
    <w:p w14:paraId="5797355A" w14:textId="77777777" w:rsidR="00D360EA" w:rsidRDefault="005979FF">
      <w:pPr>
        <w:pStyle w:val="Odlomakpopisa"/>
        <w:numPr>
          <w:ilvl w:val="0"/>
          <w:numId w:val="8"/>
        </w:numPr>
        <w:spacing w:line="360" w:lineRule="auto"/>
      </w:pPr>
      <w:r>
        <w:t xml:space="preserve">nabavu knjižnične građe, </w:t>
      </w:r>
    </w:p>
    <w:p w14:paraId="5797355B" w14:textId="77777777" w:rsidR="00D360EA" w:rsidRDefault="005979FF">
      <w:pPr>
        <w:pStyle w:val="Odlomakpopisa"/>
        <w:numPr>
          <w:ilvl w:val="0"/>
          <w:numId w:val="8"/>
        </w:numPr>
        <w:spacing w:line="360" w:lineRule="auto"/>
      </w:pPr>
      <w:r>
        <w:t>stručnu obradu, čuvanje i zaštitu knjižnične građe te provođenje mjera zaštite knjižnične građe koja je kulturno dobro,</w:t>
      </w:r>
    </w:p>
    <w:p w14:paraId="5797355C" w14:textId="77777777" w:rsidR="00D360EA" w:rsidRDefault="005979FF">
      <w:pPr>
        <w:pStyle w:val="Odlomakpopisa"/>
        <w:numPr>
          <w:ilvl w:val="0"/>
          <w:numId w:val="8"/>
        </w:numPr>
        <w:spacing w:line="360" w:lineRule="auto"/>
      </w:pPr>
      <w:r>
        <w:t xml:space="preserve">izradu, objavljivanje i prodaju biltena, kataloga, bibliografija i drugih informacijskih pomagala te stručnih publikacija i djela zavičajne tematike, </w:t>
      </w:r>
    </w:p>
    <w:p w14:paraId="5797355D" w14:textId="77777777" w:rsidR="00D360EA" w:rsidRDefault="005979FF">
      <w:pPr>
        <w:pStyle w:val="Odlomakpopisa"/>
        <w:numPr>
          <w:ilvl w:val="0"/>
          <w:numId w:val="8"/>
        </w:numPr>
        <w:spacing w:line="360" w:lineRule="auto"/>
      </w:pPr>
      <w:r>
        <w:t xml:space="preserve">omogućavanje pristupačnosti knjižnične građe i informacija korisnicima prema njihovim potrebama i zahtjevima, </w:t>
      </w:r>
    </w:p>
    <w:p w14:paraId="5797355E" w14:textId="77777777" w:rsidR="00D360EA" w:rsidRDefault="005979FF">
      <w:pPr>
        <w:pStyle w:val="Odlomakpopisa"/>
        <w:numPr>
          <w:ilvl w:val="0"/>
          <w:numId w:val="8"/>
        </w:numPr>
        <w:spacing w:line="360" w:lineRule="auto"/>
      </w:pPr>
      <w:r>
        <w:t xml:space="preserve">osiguranje korištenja i posudbe knjižnične građe te protok informacija, </w:t>
      </w:r>
    </w:p>
    <w:p w14:paraId="5797355F" w14:textId="77777777" w:rsidR="00D360EA" w:rsidRDefault="005979FF">
      <w:pPr>
        <w:pStyle w:val="Odlomakpopisa"/>
        <w:numPr>
          <w:ilvl w:val="0"/>
          <w:numId w:val="8"/>
        </w:numPr>
        <w:spacing w:line="360" w:lineRule="auto"/>
      </w:pPr>
      <w:r>
        <w:t xml:space="preserve">vođenje dokumentacije o građi i korisnicima, </w:t>
      </w:r>
    </w:p>
    <w:p w14:paraId="57973560" w14:textId="77777777" w:rsidR="00D360EA" w:rsidRDefault="005979FF">
      <w:pPr>
        <w:pStyle w:val="Odlomakpopisa"/>
        <w:numPr>
          <w:ilvl w:val="0"/>
          <w:numId w:val="8"/>
        </w:numPr>
        <w:spacing w:line="360" w:lineRule="auto"/>
      </w:pPr>
      <w:r>
        <w:lastRenderedPageBreak/>
        <w:t>organiziranje prigodnih i tematskih izložaba knjiga i druge knjižnične građe, organiziranje predavanja, susreta i razgovora s umjetnicima, znanstvenim i kulturnim djelatnicima te organiziranje izložbi s područja likovne i drugih umjetnosti.</w:t>
      </w:r>
    </w:p>
    <w:p w14:paraId="57973561" w14:textId="6D7D2767" w:rsidR="00D360EA" w:rsidRDefault="005979FF">
      <w:pPr>
        <w:spacing w:line="360" w:lineRule="auto"/>
      </w:pPr>
      <w:r>
        <w:t>Gradska knjižnica i čitaonica Novi Marof je na dan 31.12.202</w:t>
      </w:r>
      <w:r w:rsidR="00140618">
        <w:t>3</w:t>
      </w:r>
      <w:r>
        <w:t xml:space="preserve">. godine imala ukupno 6 zaposlenih djelatnika. Ravnateljicu, </w:t>
      </w:r>
      <w:r w:rsidR="00140618">
        <w:t>dva pomoćna knjižničara</w:t>
      </w:r>
      <w:r>
        <w:t>, jednu spremačicu</w:t>
      </w:r>
      <w:r w:rsidR="00140618">
        <w:t>,</w:t>
      </w:r>
      <w:r>
        <w:t xml:space="preserve"> </w:t>
      </w:r>
      <w:r w:rsidR="00140618">
        <w:t xml:space="preserve">jednu knjižničarku te </w:t>
      </w:r>
      <w:r>
        <w:t>jednu knjižničarku koja je na bolovanju na teret HZZO-a</w:t>
      </w:r>
      <w:r w:rsidR="00140618">
        <w:t>.</w:t>
      </w:r>
    </w:p>
    <w:p w14:paraId="57973562" w14:textId="77777777" w:rsidR="00D360EA" w:rsidRDefault="005979FF">
      <w:pPr>
        <w:pStyle w:val="Odlomakpopisa"/>
        <w:numPr>
          <w:ilvl w:val="0"/>
          <w:numId w:val="7"/>
        </w:numPr>
        <w:spacing w:line="360" w:lineRule="auto"/>
        <w:rPr>
          <w:b/>
          <w:bCs/>
        </w:rPr>
      </w:pPr>
      <w:r>
        <w:rPr>
          <w:b/>
          <w:bCs/>
        </w:rPr>
        <w:t xml:space="preserve">Sažetak računovodstvenih politika </w:t>
      </w:r>
    </w:p>
    <w:p w14:paraId="57973563" w14:textId="77777777" w:rsidR="00D360EA" w:rsidRDefault="005979FF">
      <w:pPr>
        <w:spacing w:line="360" w:lineRule="auto"/>
      </w:pPr>
      <w:r>
        <w:t xml:space="preserve">Okvir financijskog izvještavanja neprofitnih organizacija određuje Zakon o financijskom poslovanju i računovodstvu neprofitnih organizacija (NN 121/14) i na njemu temeljeni: </w:t>
      </w:r>
    </w:p>
    <w:p w14:paraId="57973564" w14:textId="77777777" w:rsidR="00D360EA" w:rsidRDefault="005979FF">
      <w:pPr>
        <w:pStyle w:val="Odlomakpopisa"/>
        <w:numPr>
          <w:ilvl w:val="0"/>
          <w:numId w:val="10"/>
        </w:numPr>
        <w:spacing w:line="360" w:lineRule="auto"/>
      </w:pPr>
      <w:r>
        <w:t xml:space="preserve">Pravilnik o izvještavanju u neprofitno računovodstvu i registru neprofitnih organizacija (NN 31/15, 61/17); </w:t>
      </w:r>
    </w:p>
    <w:p w14:paraId="57973565" w14:textId="77777777" w:rsidR="00D360EA" w:rsidRDefault="005979FF">
      <w:pPr>
        <w:pStyle w:val="Odlomakpopisa"/>
        <w:numPr>
          <w:ilvl w:val="0"/>
          <w:numId w:val="10"/>
        </w:numPr>
        <w:spacing w:line="360" w:lineRule="auto"/>
      </w:pPr>
      <w:r>
        <w:t xml:space="preserve">Pravilnik o neprofitnom računovodstvu i računskom planu ( NN 1/15, 25/17); </w:t>
      </w:r>
    </w:p>
    <w:p w14:paraId="57973566" w14:textId="77777777" w:rsidR="00D360EA" w:rsidRDefault="005979FF">
      <w:pPr>
        <w:pStyle w:val="Odlomakpopisa"/>
        <w:numPr>
          <w:ilvl w:val="0"/>
          <w:numId w:val="10"/>
        </w:numPr>
        <w:spacing w:line="360" w:lineRule="auto"/>
      </w:pPr>
      <w:r>
        <w:t xml:space="preserve">Pravilnik o sustavu financijskog upravljanja i kontrola, izradi i izvršavanju financijskih planova neprofitnih organizacija (NN 119/15). </w:t>
      </w:r>
    </w:p>
    <w:p w14:paraId="57973567" w14:textId="77777777" w:rsidR="00D360EA" w:rsidRDefault="005979FF">
      <w:pPr>
        <w:spacing w:line="360" w:lineRule="auto"/>
      </w:pPr>
      <w:r>
        <w:t>Gradska knjižnica i čitaonica vodi knjigovodstvo po načelu dvojnog knjigovodstva, a prema rasporedu računa iz računskog plana za neprofitne organizacije. Financijski izvještaji pripremljeni su po načelu povijesnih troškova. Proračunsko računovodstvo se vodi na temelju Pravilnika o proračunskom računovodstvu i Računskom planu, a financijski izvještaji se sastavljaju i predaju sukladno odredbama Pravilnika o financijskom izvještavanju u proračunskom računovodstvu.</w:t>
      </w:r>
    </w:p>
    <w:p w14:paraId="57973568" w14:textId="77777777" w:rsidR="00D360EA" w:rsidRDefault="00D360EA">
      <w:pPr>
        <w:spacing w:line="360" w:lineRule="auto"/>
      </w:pPr>
    </w:p>
    <w:p w14:paraId="57973569" w14:textId="77777777" w:rsidR="00D360EA" w:rsidRDefault="00D360EA">
      <w:pPr>
        <w:spacing w:line="360" w:lineRule="auto"/>
      </w:pPr>
    </w:p>
    <w:p w14:paraId="5797356A" w14:textId="77777777" w:rsidR="00D360EA" w:rsidRDefault="00D360EA">
      <w:pPr>
        <w:spacing w:line="360" w:lineRule="auto"/>
      </w:pPr>
    </w:p>
    <w:p w14:paraId="5797356B" w14:textId="77777777" w:rsidR="00D360EA" w:rsidRDefault="00D360EA">
      <w:pPr>
        <w:spacing w:line="360" w:lineRule="auto"/>
      </w:pPr>
    </w:p>
    <w:p w14:paraId="5797356C" w14:textId="77777777" w:rsidR="00D360EA" w:rsidRDefault="00D360EA">
      <w:pPr>
        <w:spacing w:line="360" w:lineRule="auto"/>
      </w:pPr>
    </w:p>
    <w:p w14:paraId="5797356D" w14:textId="77777777" w:rsidR="00D360EA" w:rsidRDefault="00D360EA">
      <w:pPr>
        <w:spacing w:line="360" w:lineRule="auto"/>
      </w:pPr>
    </w:p>
    <w:p w14:paraId="5797356E" w14:textId="77777777" w:rsidR="00D360EA" w:rsidRDefault="00D360EA">
      <w:pPr>
        <w:spacing w:line="360" w:lineRule="auto"/>
      </w:pPr>
    </w:p>
    <w:p w14:paraId="5797356F" w14:textId="77777777" w:rsidR="00D360EA" w:rsidRDefault="00D360EA">
      <w:pPr>
        <w:spacing w:line="360" w:lineRule="auto"/>
      </w:pPr>
    </w:p>
    <w:p w14:paraId="57973570" w14:textId="77777777" w:rsidR="00D360EA" w:rsidRDefault="005979FF">
      <w:pPr>
        <w:pStyle w:val="Odlomakpopisa"/>
        <w:numPr>
          <w:ilvl w:val="0"/>
          <w:numId w:val="7"/>
        </w:num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Analiza prihoda i rashoda GKNM </w:t>
      </w:r>
    </w:p>
    <w:p w14:paraId="57973571" w14:textId="20F0AF4F" w:rsidR="00D360EA" w:rsidRDefault="005979FF">
      <w:pPr>
        <w:spacing w:line="360" w:lineRule="auto"/>
        <w:ind w:firstLine="360"/>
        <w:rPr>
          <w:b/>
          <w:bCs/>
        </w:rPr>
      </w:pPr>
      <w:r>
        <w:rPr>
          <w:b/>
          <w:bCs/>
        </w:rPr>
        <w:t>3.1. Plan proračuna GKNM za 202</w:t>
      </w:r>
      <w:r w:rsidR="00140618">
        <w:rPr>
          <w:b/>
          <w:bCs/>
        </w:rPr>
        <w:t>3</w:t>
      </w:r>
      <w:r>
        <w:rPr>
          <w:b/>
          <w:bCs/>
        </w:rPr>
        <w:t>. godinu</w:t>
      </w:r>
    </w:p>
    <w:p w14:paraId="57973572" w14:textId="6DA99510" w:rsidR="00D360EA" w:rsidRDefault="00142D6C">
      <w:pPr>
        <w:spacing w:line="360" w:lineRule="auto"/>
        <w:ind w:firstLine="36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7619020" wp14:editId="05B78D04">
            <wp:extent cx="5761355" cy="6995160"/>
            <wp:effectExtent l="0" t="0" r="0" b="0"/>
            <wp:docPr id="169495766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9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9FF">
        <w:rPr>
          <w:b/>
          <w:bCs/>
        </w:rPr>
        <w:br/>
        <w:t xml:space="preserve">Slika 1. Prikaz plana proračuna – Izdaci </w:t>
      </w:r>
    </w:p>
    <w:p w14:paraId="57973573" w14:textId="77777777" w:rsidR="00D360EA" w:rsidRDefault="005979FF">
      <w:pPr>
        <w:spacing w:line="360" w:lineRule="auto"/>
      </w:pPr>
      <w:r>
        <w:t>Plaće djelatnika financiraju se u iznosu od 100% iz proračuna Grada Novog Marofa. Ostali materijalni rashodi pokrivaju se djelom iz vlastitih prihoda koje Gradska knjižnica ostvaruje od jedinog prihoda – članarina svojih korisnika, te djelom iz dotacija Osnivača.</w:t>
      </w:r>
    </w:p>
    <w:p w14:paraId="57973575" w14:textId="3965F757" w:rsidR="00D360EA" w:rsidRPr="00142D6C" w:rsidRDefault="005979FF" w:rsidP="00142D6C">
      <w:pPr>
        <w:spacing w:line="360" w:lineRule="auto"/>
      </w:pPr>
      <w:r>
        <w:lastRenderedPageBreak/>
        <w:t>Materijalna prava radnika planirana su temeljem Pravilnika o porezu na dohodak.</w:t>
      </w:r>
    </w:p>
    <w:p w14:paraId="57973576" w14:textId="399E2D81" w:rsidR="00D360EA" w:rsidRDefault="005979FF">
      <w:pPr>
        <w:pStyle w:val="Naslov2"/>
        <w:spacing w:line="360" w:lineRule="auto"/>
        <w:ind w:left="0" w:firstLine="0"/>
        <w:rPr>
          <w:rFonts w:ascii="Times New Roman" w:hAnsi="Times New Roman" w:cs="Times New Roman"/>
          <w:b/>
          <w:bCs/>
        </w:rPr>
      </w:pPr>
      <w:bookmarkStart w:id="3" w:name="3._Analiza_prihoda_i_rashoda_DV_Novi_Mar"/>
      <w:bookmarkStart w:id="4" w:name="3.1._Plan_proračuna_DV_Novi_Marof_za_202"/>
      <w:bookmarkStart w:id="5" w:name="3.2._Obrazac_PR-RAS_za_razdoblje_od_1.1."/>
      <w:bookmarkEnd w:id="3"/>
      <w:bookmarkEnd w:id="4"/>
      <w:bookmarkEnd w:id="5"/>
      <w:r>
        <w:rPr>
          <w:rFonts w:ascii="Times New Roman" w:hAnsi="Times New Roman" w:cs="Times New Roman"/>
          <w:b/>
          <w:bCs/>
          <w:spacing w:val="-2"/>
        </w:rPr>
        <w:t>3.2. Obrazac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</w:rPr>
        <w:t>PR-RAS</w:t>
      </w:r>
      <w:r>
        <w:rPr>
          <w:rFonts w:ascii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hAnsi="Times New Roman" w:cs="Times New Roman"/>
          <w:b/>
          <w:bCs/>
        </w:rPr>
        <w:t>za</w:t>
      </w:r>
      <w:r>
        <w:rPr>
          <w:rFonts w:ascii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hAnsi="Times New Roman" w:cs="Times New Roman"/>
          <w:b/>
          <w:bCs/>
        </w:rPr>
        <w:t>razdoblje</w:t>
      </w:r>
      <w:r>
        <w:rPr>
          <w:rFonts w:ascii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hAnsi="Times New Roman" w:cs="Times New Roman"/>
          <w:b/>
          <w:bCs/>
        </w:rPr>
        <w:t>od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hAnsi="Times New Roman" w:cs="Times New Roman"/>
          <w:b/>
          <w:bCs/>
        </w:rPr>
        <w:t>1.1.202</w:t>
      </w:r>
      <w:r w:rsidR="00142D6C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spacing w:val="-13"/>
        </w:rPr>
        <w:t xml:space="preserve"> </w:t>
      </w:r>
      <w:r>
        <w:rPr>
          <w:rFonts w:ascii="Times New Roman" w:hAnsi="Times New Roman" w:cs="Times New Roman"/>
          <w:b/>
          <w:bCs/>
        </w:rPr>
        <w:t>do</w:t>
      </w:r>
      <w:r>
        <w:rPr>
          <w:rFonts w:ascii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hAnsi="Times New Roman" w:cs="Times New Roman"/>
          <w:b/>
          <w:bCs/>
        </w:rPr>
        <w:t>31.12.202</w:t>
      </w:r>
      <w:r w:rsidR="00142D6C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godine </w:t>
      </w:r>
    </w:p>
    <w:p w14:paraId="57973577" w14:textId="77777777" w:rsidR="00D360EA" w:rsidRDefault="005979FF">
      <w:pPr>
        <w:pStyle w:val="Naslov2"/>
        <w:spacing w:line="360" w:lineRule="auto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3.2.1. Prihodi Gradske knjižnice i čitaonice Novi Marof</w:t>
      </w:r>
    </w:p>
    <w:p w14:paraId="57973578" w14:textId="52F95248" w:rsidR="00D360EA" w:rsidRDefault="00142D6C">
      <w:pPr>
        <w:pStyle w:val="Naslov2"/>
        <w:spacing w:line="360" w:lineRule="auto"/>
        <w:jc w:val="center"/>
      </w:pPr>
      <w:r>
        <w:rPr>
          <w:noProof/>
        </w:rPr>
        <w:drawing>
          <wp:inline distT="0" distB="0" distL="0" distR="0" wp14:anchorId="41D6750A" wp14:editId="3FA8FDD5">
            <wp:extent cx="5760720" cy="2833370"/>
            <wp:effectExtent l="0" t="0" r="11430" b="5080"/>
            <wp:docPr id="1171889560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3D1C725A-EE97-7913-EA18-EA7ED3E24C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7973579" w14:textId="1F8D3D59" w:rsidR="00D360EA" w:rsidRDefault="005979FF">
      <w:pPr>
        <w:pStyle w:val="Naslov2"/>
        <w:spacing w:line="360" w:lineRule="auto"/>
        <w:jc w:val="center"/>
        <w:rPr>
          <w:b/>
          <w:bCs/>
        </w:rPr>
      </w:pPr>
      <w:r>
        <w:rPr>
          <w:b/>
          <w:bCs/>
        </w:rPr>
        <w:t>Grafikon 1. Prikaz prihoda poslovanja GKNM za 202</w:t>
      </w:r>
      <w:r w:rsidR="00142D6C">
        <w:rPr>
          <w:b/>
          <w:bCs/>
        </w:rPr>
        <w:t>3</w:t>
      </w:r>
      <w:r>
        <w:rPr>
          <w:b/>
          <w:bCs/>
        </w:rPr>
        <w:t>. godinu</w:t>
      </w:r>
    </w:p>
    <w:p w14:paraId="5797357A" w14:textId="77777777" w:rsidR="00D360EA" w:rsidRDefault="005979FF">
      <w:pPr>
        <w:rPr>
          <w:b/>
          <w:bCs/>
        </w:rPr>
      </w:pPr>
      <w:r>
        <w:rPr>
          <w:b/>
          <w:bCs/>
        </w:rPr>
        <w:t>ŠIFRA 6</w:t>
      </w:r>
    </w:p>
    <w:p w14:paraId="5797357B" w14:textId="67CF9369" w:rsidR="00D360EA" w:rsidRDefault="005979FF">
      <w:pPr>
        <w:spacing w:line="360" w:lineRule="auto"/>
      </w:pPr>
      <w:r>
        <w:t>Ukupni prihodi poslovanja Gradske knjižnice Novi Marof u razdoblju od 1.1.-31.12.202</w:t>
      </w:r>
      <w:r w:rsidR="00142D6C">
        <w:t>3</w:t>
      </w:r>
      <w:r>
        <w:t xml:space="preserve">. godine iznosili su </w:t>
      </w:r>
      <w:r w:rsidR="0094177F">
        <w:t>295.453,09 eura kako slijedi:</w:t>
      </w:r>
    </w:p>
    <w:p w14:paraId="5797357C" w14:textId="77777777" w:rsidR="00D360EA" w:rsidRDefault="005979FF">
      <w:pPr>
        <w:spacing w:line="360" w:lineRule="auto"/>
        <w:rPr>
          <w:b/>
          <w:bCs/>
        </w:rPr>
      </w:pPr>
      <w:r>
        <w:rPr>
          <w:b/>
          <w:bCs/>
        </w:rPr>
        <w:t>ŠIFRA 63</w:t>
      </w:r>
    </w:p>
    <w:p w14:paraId="5797357D" w14:textId="4A1BD0A1" w:rsidR="00D360EA" w:rsidRDefault="005979FF">
      <w:pPr>
        <w:spacing w:line="360" w:lineRule="auto"/>
      </w:pPr>
      <w:r>
        <w:t xml:space="preserve">Pomoći od subjekta unutar općeg proračuna iz protekle godine odnosi se na konto 63613000 - Tekuće pomoći proračunskim korisnicima iz proračuna koji im nije nadležan, a odnosi se na </w:t>
      </w:r>
      <w:r w:rsidR="00142D6C">
        <w:t xml:space="preserve">uplate odobrenja Zahtjeva za nadoknadom sredstava za EU projekt „Čitanje na kotačima“, na uplate Ministarstva za iskaz interesa za otkup knjiga za knjižnicu i za bibliobus, nabavu knjižne i neknjižne građe za navedeno te na donacije od Knauf Insulation d.o.o. </w:t>
      </w:r>
    </w:p>
    <w:p w14:paraId="5797357E" w14:textId="77777777" w:rsidR="00D360EA" w:rsidRDefault="005979FF">
      <w:pPr>
        <w:spacing w:line="360" w:lineRule="auto"/>
        <w:rPr>
          <w:b/>
          <w:bCs/>
        </w:rPr>
      </w:pPr>
      <w:r>
        <w:rPr>
          <w:b/>
          <w:bCs/>
        </w:rPr>
        <w:t>ŠIFRA 64</w:t>
      </w:r>
    </w:p>
    <w:p w14:paraId="39F44901" w14:textId="756684BD" w:rsidR="004726E8" w:rsidRDefault="005979FF">
      <w:pPr>
        <w:spacing w:line="360" w:lineRule="auto"/>
      </w:pPr>
      <w:r>
        <w:t xml:space="preserve">Prihodi od imovine odnose se </w:t>
      </w:r>
      <w:r w:rsidR="004726E8">
        <w:t xml:space="preserve">na prihode od pozitivnih tečajnih razlika te na ostale financijske rashode. </w:t>
      </w:r>
    </w:p>
    <w:p w14:paraId="7FE9ACC5" w14:textId="77777777" w:rsidR="004726E8" w:rsidRDefault="004726E8">
      <w:pPr>
        <w:spacing w:line="360" w:lineRule="auto"/>
        <w:rPr>
          <w:b/>
          <w:bCs/>
        </w:rPr>
      </w:pPr>
    </w:p>
    <w:p w14:paraId="0D844EB3" w14:textId="77777777" w:rsidR="004726E8" w:rsidRDefault="004726E8">
      <w:pPr>
        <w:spacing w:line="360" w:lineRule="auto"/>
        <w:rPr>
          <w:b/>
          <w:bCs/>
        </w:rPr>
      </w:pPr>
    </w:p>
    <w:p w14:paraId="5352ACF9" w14:textId="77777777" w:rsidR="004726E8" w:rsidRDefault="004726E8">
      <w:pPr>
        <w:spacing w:line="360" w:lineRule="auto"/>
        <w:rPr>
          <w:b/>
          <w:bCs/>
        </w:rPr>
      </w:pPr>
    </w:p>
    <w:p w14:paraId="39B20814" w14:textId="27CBDFBA" w:rsidR="004726E8" w:rsidRDefault="005979FF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ŠIFRA 65</w:t>
      </w:r>
    </w:p>
    <w:p w14:paraId="57973581" w14:textId="0CF1FB0C" w:rsidR="00D360EA" w:rsidRPr="004726E8" w:rsidRDefault="005979FF">
      <w:pPr>
        <w:spacing w:line="360" w:lineRule="auto"/>
        <w:rPr>
          <w:b/>
          <w:bCs/>
        </w:rPr>
      </w:pPr>
      <w:r>
        <w:t xml:space="preserve">Prihodi po posebnim propisima iznose </w:t>
      </w:r>
      <w:r w:rsidR="004726E8" w:rsidRPr="004726E8">
        <w:t xml:space="preserve">7.194,51 € </w:t>
      </w:r>
      <w:r>
        <w:t xml:space="preserve">a ostvareni su na temelju prihoda od članarina za </w:t>
      </w:r>
      <w:r w:rsidR="004726E8">
        <w:t>2023.</w:t>
      </w:r>
      <w:r>
        <w:t xml:space="preserve"> godin</w:t>
      </w:r>
      <w:r w:rsidR="004726E8">
        <w:t xml:space="preserve">u. </w:t>
      </w:r>
    </w:p>
    <w:p w14:paraId="57973582" w14:textId="77777777" w:rsidR="00D360EA" w:rsidRDefault="005979FF">
      <w:pPr>
        <w:spacing w:line="360" w:lineRule="auto"/>
        <w:rPr>
          <w:b/>
          <w:bCs/>
        </w:rPr>
      </w:pPr>
      <w:r>
        <w:rPr>
          <w:b/>
          <w:bCs/>
        </w:rPr>
        <w:t>ŠIFRA 67</w:t>
      </w:r>
    </w:p>
    <w:p w14:paraId="57973583" w14:textId="21570920" w:rsidR="00D360EA" w:rsidRDefault="005979FF">
      <w:pPr>
        <w:spacing w:line="360" w:lineRule="auto"/>
      </w:pPr>
      <w:r>
        <w:t xml:space="preserve">Prihodi iz nadležnog proračuna za financiranje </w:t>
      </w:r>
      <w:r w:rsidR="004726E8">
        <w:t xml:space="preserve">za 2023. godinu iznose </w:t>
      </w:r>
      <w:r w:rsidR="004726E8" w:rsidRPr="004726E8">
        <w:t>110.317,32 €</w:t>
      </w:r>
      <w:r w:rsidR="004726E8">
        <w:t xml:space="preserve">, a </w:t>
      </w:r>
      <w:r>
        <w:t xml:space="preserve">u odnosu na proteklo razdoblje </w:t>
      </w:r>
      <w:r w:rsidR="004726E8">
        <w:t xml:space="preserve">smanjeni su. Prihodi su korišteni za financiranje rashoda poslovanja (plaća i zdravstvenog osiguranja), te za financiranje dijela rashoda za materijal i energiju na kontu 322 te rashoda za usluge 323. </w:t>
      </w:r>
    </w:p>
    <w:p w14:paraId="57973584" w14:textId="77777777" w:rsidR="00D360EA" w:rsidRDefault="00D360EA">
      <w:pPr>
        <w:pStyle w:val="Naslov2"/>
        <w:spacing w:line="360" w:lineRule="auto"/>
        <w:rPr>
          <w:rFonts w:ascii="Times New Roman" w:hAnsi="Times New Roman" w:cs="Times New Roman"/>
        </w:rPr>
      </w:pPr>
    </w:p>
    <w:p w14:paraId="57973585" w14:textId="700A4ECF" w:rsidR="00D360EA" w:rsidRDefault="005979FF">
      <w:pPr>
        <w:pStyle w:val="Naslov2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3.3. Rashodi poslovanja Gradske knjižnice i čitaonice Novi Marof 1.1.-31.12.202</w:t>
      </w:r>
      <w:r w:rsidR="004726E8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 godine</w:t>
      </w:r>
    </w:p>
    <w:p w14:paraId="57973586" w14:textId="7EE5687C" w:rsidR="00D360EA" w:rsidRDefault="004726E8">
      <w:pPr>
        <w:jc w:val="left"/>
      </w:pPr>
      <w:r>
        <w:rPr>
          <w:noProof/>
        </w:rPr>
        <w:drawing>
          <wp:inline distT="0" distB="0" distL="0" distR="0" wp14:anchorId="41E652D6" wp14:editId="6A854A08">
            <wp:extent cx="5760720" cy="3375025"/>
            <wp:effectExtent l="0" t="0" r="11430" b="15875"/>
            <wp:docPr id="1378353807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04315A63-E70B-4E96-8105-287382A0DF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973587" w14:textId="49069C83" w:rsidR="00D360EA" w:rsidRDefault="005979FF">
      <w:pPr>
        <w:jc w:val="center"/>
        <w:rPr>
          <w:b/>
          <w:bCs/>
        </w:rPr>
      </w:pPr>
      <w:r>
        <w:rPr>
          <w:b/>
          <w:bCs/>
        </w:rPr>
        <w:t>Grafikon 2. Prikaz rashoda poslovanja GKNM za 202</w:t>
      </w:r>
      <w:r w:rsidR="004726E8">
        <w:rPr>
          <w:b/>
          <w:bCs/>
        </w:rPr>
        <w:t>3</w:t>
      </w:r>
      <w:r>
        <w:rPr>
          <w:b/>
          <w:bCs/>
        </w:rPr>
        <w:t>. godinu</w:t>
      </w:r>
    </w:p>
    <w:p w14:paraId="57973588" w14:textId="77777777" w:rsidR="00D360EA" w:rsidRDefault="00D360EA">
      <w:pPr>
        <w:spacing w:line="360" w:lineRule="auto"/>
      </w:pPr>
    </w:p>
    <w:p w14:paraId="57973589" w14:textId="54F68DE4" w:rsidR="00D360EA" w:rsidRDefault="005979FF">
      <w:pPr>
        <w:spacing w:line="360" w:lineRule="auto"/>
      </w:pPr>
      <w:r>
        <w:t>U razdoblju od 1.1.-31.12.202</w:t>
      </w:r>
      <w:r w:rsidR="0001342A">
        <w:t>3</w:t>
      </w:r>
      <w:r>
        <w:t xml:space="preserve">. godine ostvareni su rashodi u iznosu od </w:t>
      </w:r>
      <w:r w:rsidR="0001342A" w:rsidRPr="0001342A">
        <w:t xml:space="preserve">193.052,15 € </w:t>
      </w:r>
      <w:r>
        <w:t>kako slijedi:</w:t>
      </w:r>
    </w:p>
    <w:p w14:paraId="648C1A46" w14:textId="77777777" w:rsidR="0001342A" w:rsidRDefault="0001342A">
      <w:pPr>
        <w:spacing w:line="360" w:lineRule="auto"/>
      </w:pPr>
    </w:p>
    <w:p w14:paraId="33E448C1" w14:textId="77777777" w:rsidR="0001342A" w:rsidRDefault="0001342A">
      <w:pPr>
        <w:spacing w:line="360" w:lineRule="auto"/>
      </w:pPr>
    </w:p>
    <w:p w14:paraId="5797358A" w14:textId="77777777" w:rsidR="00D360EA" w:rsidRDefault="005979FF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ŠIFRA 31</w:t>
      </w:r>
    </w:p>
    <w:p w14:paraId="5797358B" w14:textId="05691A60" w:rsidR="00D360EA" w:rsidRDefault="005979FF">
      <w:pPr>
        <w:spacing w:line="360" w:lineRule="auto"/>
      </w:pPr>
      <w:r>
        <w:t>Odnosi se na bruto plaće, doprinose i ostale rashode za zaposlene</w:t>
      </w:r>
      <w:r w:rsidR="0001342A">
        <w:t xml:space="preserve">, </w:t>
      </w:r>
      <w:r>
        <w:t>a povećan</w:t>
      </w:r>
      <w:r w:rsidR="0001342A">
        <w:t>i</w:t>
      </w:r>
      <w:r>
        <w:t xml:space="preserve"> su zbog </w:t>
      </w:r>
      <w:r w:rsidR="0001342A">
        <w:t xml:space="preserve">povećanja osnovice za povećanje plaće službenika i namještenika u upravnim tijelima Grada Novog Marofa. </w:t>
      </w:r>
    </w:p>
    <w:p w14:paraId="5797358C" w14:textId="42EC78EA" w:rsidR="00D360EA" w:rsidRDefault="005979FF">
      <w:pPr>
        <w:spacing w:line="360" w:lineRule="auto"/>
      </w:pPr>
      <w:r>
        <w:t xml:space="preserve">ŠIFRA 312 Rashodi za zaposlene iznose </w:t>
      </w:r>
      <w:r w:rsidR="0001342A" w:rsidRPr="0001342A">
        <w:t>11.226,11 €</w:t>
      </w:r>
      <w:r w:rsidR="0001342A">
        <w:t xml:space="preserve">, </w:t>
      </w:r>
      <w:r>
        <w:t>a odnose se na isplatu materijalnih prava djelatnicima Gradske knjižnice i čitaonice Novi Marof, a to su naknada za bolovanje,</w:t>
      </w:r>
      <w:r w:rsidR="0001342A">
        <w:t xml:space="preserve"> jubilarne nagrade, otpremnine, </w:t>
      </w:r>
      <w:r>
        <w:t>regres</w:t>
      </w:r>
      <w:r w:rsidR="0001342A">
        <w:t>a</w:t>
      </w:r>
      <w:r>
        <w:t xml:space="preserve"> za godišnji odmor, regres za godišnji odmor – EU, naknada za prehranu zaposlenika, naknada za prehranu zaposlenika – EU projekt, te ostali rashodi za zaposlene – uskrsnica</w:t>
      </w:r>
      <w:r w:rsidR="0001342A">
        <w:t xml:space="preserve"> te </w:t>
      </w:r>
      <w:r>
        <w:t xml:space="preserve">božićnica. </w:t>
      </w:r>
    </w:p>
    <w:p w14:paraId="5797358D" w14:textId="77777777" w:rsidR="00D360EA" w:rsidRDefault="005979FF">
      <w:pPr>
        <w:spacing w:line="360" w:lineRule="auto"/>
        <w:rPr>
          <w:b/>
          <w:bCs/>
        </w:rPr>
      </w:pPr>
      <w:r>
        <w:rPr>
          <w:b/>
          <w:bCs/>
        </w:rPr>
        <w:t>ŠIFRA 32</w:t>
      </w:r>
    </w:p>
    <w:p w14:paraId="5797358E" w14:textId="03ED65E2" w:rsidR="00D360EA" w:rsidRDefault="005979FF">
      <w:pPr>
        <w:spacing w:line="360" w:lineRule="auto"/>
      </w:pPr>
      <w:r>
        <w:t>Materijalni rashodi za 202</w:t>
      </w:r>
      <w:r w:rsidR="0001342A">
        <w:t>3</w:t>
      </w:r>
      <w:r>
        <w:t>. godinu iznose</w:t>
      </w:r>
      <w:r w:rsidR="0001342A">
        <w:t xml:space="preserve"> </w:t>
      </w:r>
      <w:r w:rsidR="0001342A" w:rsidRPr="0001342A">
        <w:t>83.983,96 €</w:t>
      </w:r>
      <w:r>
        <w:t>, a odnose se na:</w:t>
      </w:r>
    </w:p>
    <w:p w14:paraId="5797358F" w14:textId="0FAF4BA8" w:rsidR="00D360EA" w:rsidRDefault="005979FF">
      <w:pPr>
        <w:pStyle w:val="Odlomakpopisa"/>
        <w:numPr>
          <w:ilvl w:val="0"/>
          <w:numId w:val="4"/>
        </w:numPr>
        <w:spacing w:line="360" w:lineRule="auto"/>
      </w:pPr>
      <w:r>
        <w:t>ŠIFRA</w:t>
      </w:r>
      <w:r w:rsidR="0001342A">
        <w:t xml:space="preserve"> </w:t>
      </w:r>
      <w:r>
        <w:t xml:space="preserve">321 naknade troškova zaposlenima </w:t>
      </w:r>
      <w:r w:rsidR="0001342A">
        <w:t xml:space="preserve">odnosi se na dnevnice za službena putovanja, </w:t>
      </w:r>
      <w:r>
        <w:t xml:space="preserve">naknade za prijevoz na posao </w:t>
      </w:r>
      <w:r w:rsidR="0001342A">
        <w:t xml:space="preserve"> i s posla – redovno te za </w:t>
      </w:r>
      <w:r>
        <w:t xml:space="preserve">Projekt Čitanje na kotačima (EU projekt); </w:t>
      </w:r>
    </w:p>
    <w:p w14:paraId="57973590" w14:textId="53662B07" w:rsidR="00D360EA" w:rsidRDefault="005979FF">
      <w:pPr>
        <w:pStyle w:val="Odlomakpopisa"/>
        <w:numPr>
          <w:ilvl w:val="0"/>
          <w:numId w:val="4"/>
        </w:numPr>
        <w:spacing w:line="360" w:lineRule="auto"/>
      </w:pPr>
      <w:r>
        <w:t>ŠIFRA 322 rashod</w:t>
      </w:r>
      <w:r w:rsidR="0001342A">
        <w:t>i</w:t>
      </w:r>
      <w:r>
        <w:t xml:space="preserve"> za materijal i energiju</w:t>
      </w:r>
      <w:r w:rsidR="0001342A">
        <w:t xml:space="preserve"> iznose </w:t>
      </w:r>
      <w:r w:rsidR="0001342A" w:rsidRPr="0001342A">
        <w:t>16.390,08 €</w:t>
      </w:r>
      <w:r w:rsidR="0001342A">
        <w:t xml:space="preserve"> </w:t>
      </w:r>
      <w:r>
        <w:t>gdje najveću stavku povećanja u odnosu na prošlu godinu bilježi stavka uredskog materijala i ostalih materijalnih rashoda, te stavka energije (u koju su uključeni ulazni računi za benzin, plin i električnu energiju);</w:t>
      </w:r>
    </w:p>
    <w:p w14:paraId="57973591" w14:textId="3E002B53" w:rsidR="00D360EA" w:rsidRDefault="005979FF">
      <w:pPr>
        <w:pStyle w:val="Odlomakpopisa"/>
        <w:numPr>
          <w:ilvl w:val="0"/>
          <w:numId w:val="4"/>
        </w:numPr>
        <w:spacing w:line="360" w:lineRule="auto"/>
      </w:pPr>
      <w:r>
        <w:t>ŠIFRA 323 rashodi za usluge u odnosu na prošlu godinu bilježe znatno povećanje, najviše zbog stavke rashoda usluge za promidžbu i informiranje a tiču se nabavke promo materijala za EU projekt kojeg provodi Gradska knjižnica Novi Marof pod nazivom „Čitanje na kotačima“</w:t>
      </w:r>
      <w:r w:rsidR="0001342A">
        <w:t xml:space="preserve">, te na provedbu autorskih ugovora i ugovora o djelu. </w:t>
      </w:r>
    </w:p>
    <w:p w14:paraId="3E051F65" w14:textId="2DF7F560" w:rsidR="0001342A" w:rsidRPr="00640674" w:rsidRDefault="005979FF" w:rsidP="00640674">
      <w:pPr>
        <w:pStyle w:val="Odlomakpopisa"/>
        <w:numPr>
          <w:ilvl w:val="0"/>
          <w:numId w:val="4"/>
        </w:numPr>
        <w:spacing w:line="360" w:lineRule="auto"/>
        <w:rPr>
          <w:b/>
          <w:bCs/>
        </w:rPr>
      </w:pPr>
      <w:r>
        <w:t>ŠIFRA 329 ostali nespomenuti rashodi poslovanja –</w:t>
      </w:r>
      <w:r w:rsidR="0001342A">
        <w:t xml:space="preserve"> odnosi se na trošak premije osiguranja (</w:t>
      </w:r>
      <w:r w:rsidR="00640674">
        <w:t xml:space="preserve">zaposlenika) te na trošak reprezentacije. </w:t>
      </w:r>
    </w:p>
    <w:p w14:paraId="57973593" w14:textId="168D1902" w:rsidR="00D360EA" w:rsidRPr="0001342A" w:rsidRDefault="005979FF" w:rsidP="0001342A">
      <w:pPr>
        <w:spacing w:line="360" w:lineRule="auto"/>
        <w:rPr>
          <w:b/>
          <w:bCs/>
        </w:rPr>
      </w:pPr>
      <w:r w:rsidRPr="0001342A">
        <w:rPr>
          <w:b/>
          <w:bCs/>
        </w:rPr>
        <w:t>ŠIFRA 34</w:t>
      </w:r>
    </w:p>
    <w:p w14:paraId="57973594" w14:textId="77777777" w:rsidR="00D360EA" w:rsidRDefault="005979FF">
      <w:pPr>
        <w:spacing w:line="360" w:lineRule="auto"/>
        <w:rPr>
          <w:szCs w:val="24"/>
        </w:rPr>
      </w:pPr>
      <w:r>
        <w:rPr>
          <w:szCs w:val="24"/>
        </w:rPr>
        <w:t xml:space="preserve">Financijski rashodi odnose se na usluge platnog prometa za račun Gradske knjižnice i čitaonice Novi Marof, te za podračun koji se tiče naknada korištenja e-zabe za EU projekt Čitanje na kotačima. </w:t>
      </w:r>
    </w:p>
    <w:p w14:paraId="0CF13144" w14:textId="77777777" w:rsidR="006D2218" w:rsidRDefault="006D2218">
      <w:pPr>
        <w:spacing w:line="360" w:lineRule="auto"/>
        <w:rPr>
          <w:szCs w:val="24"/>
        </w:rPr>
      </w:pPr>
    </w:p>
    <w:p w14:paraId="25105D9F" w14:textId="77777777" w:rsidR="006D2218" w:rsidRDefault="006D2218">
      <w:pPr>
        <w:spacing w:line="360" w:lineRule="auto"/>
        <w:rPr>
          <w:szCs w:val="24"/>
        </w:rPr>
      </w:pPr>
    </w:p>
    <w:p w14:paraId="56B1DC71" w14:textId="6B3292BE" w:rsidR="006D2218" w:rsidRPr="006D2218" w:rsidRDefault="006D2218">
      <w:pPr>
        <w:spacing w:line="360" w:lineRule="auto"/>
        <w:rPr>
          <w:b/>
          <w:bCs/>
          <w:szCs w:val="24"/>
        </w:rPr>
      </w:pPr>
      <w:r w:rsidRPr="006D2218">
        <w:rPr>
          <w:b/>
          <w:bCs/>
          <w:szCs w:val="24"/>
        </w:rPr>
        <w:lastRenderedPageBreak/>
        <w:t>ŠIFRA 4</w:t>
      </w:r>
    </w:p>
    <w:p w14:paraId="11CAB7CE" w14:textId="30F6F83F" w:rsidR="006D2218" w:rsidRDefault="006D2218">
      <w:pPr>
        <w:spacing w:line="360" w:lineRule="auto"/>
        <w:rPr>
          <w:szCs w:val="24"/>
        </w:rPr>
      </w:pPr>
      <w:r>
        <w:rPr>
          <w:szCs w:val="24"/>
        </w:rPr>
        <w:t xml:space="preserve">Rashodi za nabavu nefinancijske imovine odnose se na konto 4231 Prijevozna sredstva u cestovnom prometu a odnosi se na nabavu bibliokombija za projekt koji je provela Gradska knjižnica i čitaonica Novi Marof pod nazivom „Čitanje na kotačima“. </w:t>
      </w:r>
      <w:r w:rsidRPr="006D2218">
        <w:rPr>
          <w:szCs w:val="24"/>
        </w:rPr>
        <w:t xml:space="preserve">Nakon što su u Gradsku knjižnicu i čitaonicu Novi Marof </w:t>
      </w:r>
      <w:r>
        <w:rPr>
          <w:szCs w:val="24"/>
        </w:rPr>
        <w:t>nabavljene</w:t>
      </w:r>
      <w:r w:rsidRPr="006D2218">
        <w:rPr>
          <w:szCs w:val="24"/>
        </w:rPr>
        <w:t xml:space="preserve"> knjige i informatička oprema, stigao je i sam bibliokombi</w:t>
      </w:r>
      <w:r>
        <w:rPr>
          <w:szCs w:val="24"/>
        </w:rPr>
        <w:t xml:space="preserve"> u iznosu od 98.978,04 eura.</w:t>
      </w:r>
      <w:r w:rsidRPr="006D2218">
        <w:rPr>
          <w:szCs w:val="24"/>
        </w:rPr>
        <w:t xml:space="preserve"> Bibliokombijem će se povećati dostupnost knjiga i čitalačkih programa ranjivim i teritorijalno izoliranim osobama u naseljima Grada Novog Marofa i Općine Breznički Hum.</w:t>
      </w:r>
      <w:r>
        <w:rPr>
          <w:szCs w:val="24"/>
        </w:rPr>
        <w:t xml:space="preserve"> Na kontu 424 knjiže se nabavljene knjige u iznosu 16.174,64 eura. </w:t>
      </w:r>
    </w:p>
    <w:p w14:paraId="78791CB4" w14:textId="429BD34B" w:rsidR="006D2218" w:rsidRPr="006D2218" w:rsidRDefault="006D2218">
      <w:pPr>
        <w:spacing w:line="360" w:lineRule="auto"/>
        <w:rPr>
          <w:b/>
          <w:bCs/>
          <w:szCs w:val="24"/>
        </w:rPr>
      </w:pPr>
      <w:r w:rsidRPr="006D2218">
        <w:rPr>
          <w:b/>
          <w:bCs/>
          <w:szCs w:val="24"/>
        </w:rPr>
        <w:t>ŠIFRA 8</w:t>
      </w:r>
    </w:p>
    <w:p w14:paraId="4C260EF9" w14:textId="2EC56AFD" w:rsidR="006D2218" w:rsidRDefault="006D2218">
      <w:pPr>
        <w:spacing w:line="360" w:lineRule="auto"/>
        <w:rPr>
          <w:szCs w:val="24"/>
        </w:rPr>
      </w:pPr>
      <w:r>
        <w:rPr>
          <w:szCs w:val="24"/>
        </w:rPr>
        <w:t xml:space="preserve">Odnosi se na primitke od financijske imovine i zaduživanja u iznosu od 63.270,00 eura točnije od odobrenih kratkoročnih kredita Zagrebačke banke za podmirenje </w:t>
      </w:r>
      <w:r w:rsidR="00300331">
        <w:rPr>
          <w:szCs w:val="24"/>
        </w:rPr>
        <w:t xml:space="preserve">svih </w:t>
      </w:r>
      <w:r>
        <w:rPr>
          <w:szCs w:val="24"/>
        </w:rPr>
        <w:t>troškova nastalih na EU projektu Gradske knjižnice i čitaonice Novi Marof „Čitanje na kotačima“.</w:t>
      </w:r>
    </w:p>
    <w:p w14:paraId="04873760" w14:textId="646C2D08" w:rsidR="006D2218" w:rsidRPr="006D2218" w:rsidRDefault="006D2218">
      <w:pPr>
        <w:spacing w:line="360" w:lineRule="auto"/>
        <w:rPr>
          <w:b/>
          <w:bCs/>
          <w:szCs w:val="24"/>
        </w:rPr>
      </w:pPr>
      <w:r w:rsidRPr="006D2218">
        <w:rPr>
          <w:b/>
          <w:bCs/>
          <w:szCs w:val="24"/>
        </w:rPr>
        <w:t>ŠIFRA 5</w:t>
      </w:r>
    </w:p>
    <w:p w14:paraId="6CEADC2C" w14:textId="1229E476" w:rsidR="00640674" w:rsidRDefault="006D2218">
      <w:pPr>
        <w:spacing w:line="360" w:lineRule="auto"/>
        <w:rPr>
          <w:szCs w:val="24"/>
        </w:rPr>
      </w:pPr>
      <w:r>
        <w:rPr>
          <w:szCs w:val="24"/>
        </w:rPr>
        <w:t xml:space="preserve">Odnosi se na izdatke za otplatu iznad zaprimljenih kredita. U 2023. godini otplaćeno je 50.159,00 eura kredita. </w:t>
      </w:r>
    </w:p>
    <w:p w14:paraId="57973595" w14:textId="77777777" w:rsidR="00D360EA" w:rsidRDefault="00D360EA">
      <w:pPr>
        <w:pStyle w:val="Naslov2"/>
        <w:rPr>
          <w:rFonts w:ascii="Times New Roman" w:hAnsi="Times New Roman" w:cs="Times New Roman"/>
        </w:rPr>
      </w:pPr>
    </w:p>
    <w:p w14:paraId="57973596" w14:textId="77777777" w:rsidR="00D360EA" w:rsidRDefault="005979FF">
      <w:pPr>
        <w:pStyle w:val="Naslov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3.3. Rezultat poslovanja Gradske knjižnice i čitaonice Novi Marof </w:t>
      </w:r>
    </w:p>
    <w:tbl>
      <w:tblPr>
        <w:tblStyle w:val="Obinatablica1"/>
        <w:tblW w:w="9493" w:type="dxa"/>
        <w:jc w:val="center"/>
        <w:tblLook w:val="04A0" w:firstRow="1" w:lastRow="0" w:firstColumn="1" w:lastColumn="0" w:noHBand="0" w:noVBand="1"/>
      </w:tblPr>
      <w:tblGrid>
        <w:gridCol w:w="5524"/>
        <w:gridCol w:w="2126"/>
        <w:gridCol w:w="1843"/>
      </w:tblGrid>
      <w:tr w:rsidR="0094177F" w:rsidRPr="0094177F" w14:paraId="4AB54FE7" w14:textId="77777777" w:rsidTr="00941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1AFA3231" w14:textId="77777777" w:rsidR="0094177F" w:rsidRPr="0094177F" w:rsidRDefault="0094177F" w:rsidP="00640674">
            <w:pPr>
              <w:jc w:val="left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126" w:type="dxa"/>
            <w:noWrap/>
            <w:vAlign w:val="center"/>
          </w:tcPr>
          <w:p w14:paraId="22E60238" w14:textId="6EA86E39" w:rsidR="0094177F" w:rsidRPr="0094177F" w:rsidRDefault="0094177F" w:rsidP="00941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2022. godina</w:t>
            </w:r>
          </w:p>
        </w:tc>
        <w:tc>
          <w:tcPr>
            <w:tcW w:w="1843" w:type="dxa"/>
            <w:noWrap/>
            <w:vAlign w:val="center"/>
          </w:tcPr>
          <w:p w14:paraId="6CEFE872" w14:textId="681B6753" w:rsidR="0094177F" w:rsidRPr="0094177F" w:rsidRDefault="0094177F" w:rsidP="00941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2023. godina</w:t>
            </w:r>
          </w:p>
        </w:tc>
      </w:tr>
      <w:tr w:rsidR="0094177F" w:rsidRPr="0094177F" w14:paraId="696E3EA4" w14:textId="77777777" w:rsidTr="00941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6AE80571" w14:textId="3EE02497" w:rsidR="0094177F" w:rsidRPr="0094177F" w:rsidRDefault="0094177F" w:rsidP="00640674">
            <w:pPr>
              <w:jc w:val="left"/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  <w:t xml:space="preserve">UKUPNI PRIHODI I PRIMICI </w:t>
            </w:r>
          </w:p>
        </w:tc>
        <w:tc>
          <w:tcPr>
            <w:tcW w:w="2126" w:type="dxa"/>
            <w:noWrap/>
            <w:vAlign w:val="center"/>
            <w:hideMark/>
          </w:tcPr>
          <w:p w14:paraId="59341EA3" w14:textId="011918CF" w:rsidR="0094177F" w:rsidRPr="0094177F" w:rsidRDefault="0094177F" w:rsidP="0094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199.337,78 €</w:t>
            </w:r>
          </w:p>
        </w:tc>
        <w:tc>
          <w:tcPr>
            <w:tcW w:w="1843" w:type="dxa"/>
            <w:noWrap/>
            <w:vAlign w:val="center"/>
            <w:hideMark/>
          </w:tcPr>
          <w:p w14:paraId="3F88428F" w14:textId="2A21542F" w:rsidR="0094177F" w:rsidRPr="0094177F" w:rsidRDefault="0094177F" w:rsidP="0094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358.723,09 €</w:t>
            </w:r>
          </w:p>
        </w:tc>
      </w:tr>
      <w:tr w:rsidR="0094177F" w:rsidRPr="0094177F" w14:paraId="1149FAB0" w14:textId="77777777" w:rsidTr="0094177F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4565F97D" w14:textId="37E87EA9" w:rsidR="0094177F" w:rsidRPr="0094177F" w:rsidRDefault="0094177F" w:rsidP="00640674">
            <w:pPr>
              <w:jc w:val="left"/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  <w:t xml:space="preserve">UKUPNI RASHODI I IZDACI </w:t>
            </w:r>
          </w:p>
        </w:tc>
        <w:tc>
          <w:tcPr>
            <w:tcW w:w="2126" w:type="dxa"/>
            <w:noWrap/>
            <w:vAlign w:val="center"/>
            <w:hideMark/>
          </w:tcPr>
          <w:p w14:paraId="2FB32C08" w14:textId="482F9BB3" w:rsidR="0094177F" w:rsidRPr="0094177F" w:rsidRDefault="0094177F" w:rsidP="0094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159.525,47 €</w:t>
            </w:r>
          </w:p>
        </w:tc>
        <w:tc>
          <w:tcPr>
            <w:tcW w:w="1843" w:type="dxa"/>
            <w:noWrap/>
            <w:vAlign w:val="center"/>
            <w:hideMark/>
          </w:tcPr>
          <w:p w14:paraId="07ACF545" w14:textId="029E5C8A" w:rsidR="0094177F" w:rsidRPr="0094177F" w:rsidRDefault="0094177F" w:rsidP="0094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358.363,83 €</w:t>
            </w:r>
          </w:p>
        </w:tc>
      </w:tr>
      <w:tr w:rsidR="0094177F" w:rsidRPr="0094177F" w14:paraId="40FECA9C" w14:textId="77777777" w:rsidTr="00941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5E22E244" w14:textId="6D4FF002" w:rsidR="0094177F" w:rsidRPr="0094177F" w:rsidRDefault="0094177F" w:rsidP="00640674">
            <w:pPr>
              <w:jc w:val="left"/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  <w:t xml:space="preserve">VIŠAK PRIHODA I PRIMITAKA </w:t>
            </w:r>
          </w:p>
        </w:tc>
        <w:tc>
          <w:tcPr>
            <w:tcW w:w="2126" w:type="dxa"/>
            <w:noWrap/>
            <w:vAlign w:val="center"/>
            <w:hideMark/>
          </w:tcPr>
          <w:p w14:paraId="27228FB2" w14:textId="4F5508C3" w:rsidR="0094177F" w:rsidRPr="0094177F" w:rsidRDefault="0094177F" w:rsidP="0094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39.812,31 €</w:t>
            </w:r>
          </w:p>
        </w:tc>
        <w:tc>
          <w:tcPr>
            <w:tcW w:w="1843" w:type="dxa"/>
            <w:noWrap/>
            <w:vAlign w:val="center"/>
            <w:hideMark/>
          </w:tcPr>
          <w:p w14:paraId="73EF5E3A" w14:textId="702DDD46" w:rsidR="0094177F" w:rsidRPr="0094177F" w:rsidRDefault="0094177F" w:rsidP="0094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359,26 €</w:t>
            </w:r>
          </w:p>
        </w:tc>
      </w:tr>
      <w:tr w:rsidR="0094177F" w:rsidRPr="0094177F" w14:paraId="08B42C5D" w14:textId="77777777" w:rsidTr="0094177F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09AFA01C" w14:textId="2EB77C08" w:rsidR="0094177F" w:rsidRPr="0094177F" w:rsidRDefault="0094177F" w:rsidP="00640674">
            <w:pPr>
              <w:jc w:val="left"/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  <w:t xml:space="preserve">MANJAK PRIHODA I PRIMITAKA </w:t>
            </w:r>
          </w:p>
        </w:tc>
        <w:tc>
          <w:tcPr>
            <w:tcW w:w="2126" w:type="dxa"/>
            <w:noWrap/>
            <w:vAlign w:val="center"/>
            <w:hideMark/>
          </w:tcPr>
          <w:p w14:paraId="1934017C" w14:textId="77777777" w:rsidR="0094177F" w:rsidRPr="0094177F" w:rsidRDefault="0094177F" w:rsidP="0094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0,00</w:t>
            </w:r>
          </w:p>
        </w:tc>
        <w:tc>
          <w:tcPr>
            <w:tcW w:w="1843" w:type="dxa"/>
            <w:noWrap/>
            <w:vAlign w:val="center"/>
            <w:hideMark/>
          </w:tcPr>
          <w:p w14:paraId="7B29ABE3" w14:textId="77777777" w:rsidR="0094177F" w:rsidRPr="0094177F" w:rsidRDefault="0094177F" w:rsidP="0094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0,00</w:t>
            </w:r>
          </w:p>
        </w:tc>
      </w:tr>
      <w:tr w:rsidR="0094177F" w:rsidRPr="0094177F" w14:paraId="37F62F21" w14:textId="77777777" w:rsidTr="00941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031699DF" w14:textId="501E09C2" w:rsidR="0094177F" w:rsidRPr="0094177F" w:rsidRDefault="0094177F" w:rsidP="00640674">
            <w:pPr>
              <w:jc w:val="left"/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  <w:t xml:space="preserve">Višak prihoda i primitaka - preneseni </w:t>
            </w:r>
          </w:p>
        </w:tc>
        <w:tc>
          <w:tcPr>
            <w:tcW w:w="2126" w:type="dxa"/>
            <w:noWrap/>
            <w:vAlign w:val="center"/>
            <w:hideMark/>
          </w:tcPr>
          <w:p w14:paraId="145B475B" w14:textId="77777777" w:rsidR="0094177F" w:rsidRPr="0094177F" w:rsidRDefault="0094177F" w:rsidP="0094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0,00</w:t>
            </w:r>
          </w:p>
        </w:tc>
        <w:tc>
          <w:tcPr>
            <w:tcW w:w="1843" w:type="dxa"/>
            <w:noWrap/>
            <w:vAlign w:val="center"/>
            <w:hideMark/>
          </w:tcPr>
          <w:p w14:paraId="0CCD3851" w14:textId="68C2EF5D" w:rsidR="0094177F" w:rsidRPr="0094177F" w:rsidRDefault="0094002B" w:rsidP="0094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>
              <w:rPr>
                <w:rFonts w:eastAsia="Times New Roman" w:cs="Times New Roman"/>
                <w:szCs w:val="24"/>
                <w:lang w:eastAsia="hr-HR"/>
              </w:rPr>
              <w:t>45.177,56</w:t>
            </w:r>
            <w:r w:rsidR="0094177F" w:rsidRPr="0094177F">
              <w:rPr>
                <w:rFonts w:eastAsia="Times New Roman" w:cs="Times New Roman"/>
                <w:szCs w:val="24"/>
                <w:lang w:eastAsia="hr-HR"/>
              </w:rPr>
              <w:t xml:space="preserve"> €</w:t>
            </w:r>
          </w:p>
        </w:tc>
      </w:tr>
      <w:tr w:rsidR="0094177F" w:rsidRPr="0094177F" w14:paraId="57EBCD94" w14:textId="77777777" w:rsidTr="0094177F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7A7AC533" w14:textId="2B6942ED" w:rsidR="0094177F" w:rsidRPr="0094177F" w:rsidRDefault="0094177F" w:rsidP="00640674">
            <w:pPr>
              <w:jc w:val="left"/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  <w:t xml:space="preserve">Manjak prihoda i primitaka - preneseni </w:t>
            </w:r>
          </w:p>
        </w:tc>
        <w:tc>
          <w:tcPr>
            <w:tcW w:w="2126" w:type="dxa"/>
            <w:noWrap/>
            <w:vAlign w:val="center"/>
            <w:hideMark/>
          </w:tcPr>
          <w:p w14:paraId="48EA8EB8" w14:textId="5212E60E" w:rsidR="0094177F" w:rsidRPr="0094177F" w:rsidRDefault="0094177F" w:rsidP="0094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7.239,69 €</w:t>
            </w:r>
          </w:p>
        </w:tc>
        <w:tc>
          <w:tcPr>
            <w:tcW w:w="1843" w:type="dxa"/>
            <w:noWrap/>
            <w:vAlign w:val="center"/>
            <w:hideMark/>
          </w:tcPr>
          <w:p w14:paraId="69721064" w14:textId="77777777" w:rsidR="0094177F" w:rsidRPr="0094177F" w:rsidRDefault="0094177F" w:rsidP="0094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0,00</w:t>
            </w:r>
          </w:p>
        </w:tc>
      </w:tr>
      <w:tr w:rsidR="0094177F" w:rsidRPr="0094177F" w14:paraId="6EE3D799" w14:textId="77777777" w:rsidTr="00941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0C3A8D45" w14:textId="003943B6" w:rsidR="0094177F" w:rsidRPr="0094177F" w:rsidRDefault="0094177F" w:rsidP="00640674">
            <w:pPr>
              <w:jc w:val="left"/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  <w:t xml:space="preserve">Višak prihoda i primitaka raspoloživ u sljedećem razdoblju </w:t>
            </w:r>
          </w:p>
        </w:tc>
        <w:tc>
          <w:tcPr>
            <w:tcW w:w="2126" w:type="dxa"/>
            <w:noWrap/>
            <w:vAlign w:val="center"/>
            <w:hideMark/>
          </w:tcPr>
          <w:p w14:paraId="67D6DD18" w14:textId="05D6991B" w:rsidR="0094177F" w:rsidRPr="0094177F" w:rsidRDefault="0094177F" w:rsidP="0094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32.572,62 €</w:t>
            </w:r>
          </w:p>
        </w:tc>
        <w:tc>
          <w:tcPr>
            <w:tcW w:w="1843" w:type="dxa"/>
            <w:noWrap/>
            <w:vAlign w:val="center"/>
            <w:hideMark/>
          </w:tcPr>
          <w:p w14:paraId="38ECC8E5" w14:textId="6B90C348" w:rsidR="0094177F" w:rsidRPr="0094177F" w:rsidRDefault="0094002B" w:rsidP="0094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>
              <w:rPr>
                <w:rFonts w:eastAsia="Times New Roman" w:cs="Times New Roman"/>
                <w:szCs w:val="24"/>
                <w:lang w:eastAsia="hr-HR"/>
              </w:rPr>
              <w:t>45.536,82</w:t>
            </w:r>
            <w:r w:rsidR="0094177F" w:rsidRPr="0094177F">
              <w:rPr>
                <w:rFonts w:eastAsia="Times New Roman" w:cs="Times New Roman"/>
                <w:szCs w:val="24"/>
                <w:lang w:eastAsia="hr-HR"/>
              </w:rPr>
              <w:t xml:space="preserve"> €</w:t>
            </w:r>
          </w:p>
        </w:tc>
      </w:tr>
      <w:tr w:rsidR="0094177F" w:rsidRPr="0094177F" w14:paraId="106034A7" w14:textId="77777777" w:rsidTr="0094177F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35D303B1" w14:textId="3D1B7876" w:rsidR="0094177F" w:rsidRPr="0094177F" w:rsidRDefault="0094177F" w:rsidP="00640674">
            <w:pPr>
              <w:jc w:val="left"/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hr-HR"/>
              </w:rPr>
              <w:t xml:space="preserve">Manjak prihoda i primitaka za pokriće u sljedećem razdoblju </w:t>
            </w:r>
          </w:p>
        </w:tc>
        <w:tc>
          <w:tcPr>
            <w:tcW w:w="2126" w:type="dxa"/>
            <w:noWrap/>
            <w:vAlign w:val="center"/>
            <w:hideMark/>
          </w:tcPr>
          <w:p w14:paraId="16489700" w14:textId="4E636943" w:rsidR="0094177F" w:rsidRPr="0094177F" w:rsidRDefault="0094177F" w:rsidP="0094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0,00</w:t>
            </w:r>
            <w:r w:rsidR="00F07134">
              <w:rPr>
                <w:rFonts w:eastAsia="Times New Roman" w:cs="Times New Roman"/>
                <w:szCs w:val="24"/>
                <w:lang w:eastAsia="hr-HR"/>
              </w:rPr>
              <w:t xml:space="preserve"> </w:t>
            </w:r>
            <w:r w:rsidR="00F07134">
              <w:rPr>
                <w:rFonts w:eastAsia="Times New Roman"/>
                <w:szCs w:val="24"/>
                <w:lang w:eastAsia="hr-HR"/>
              </w:rPr>
              <w:t>€</w:t>
            </w:r>
          </w:p>
        </w:tc>
        <w:tc>
          <w:tcPr>
            <w:tcW w:w="1843" w:type="dxa"/>
            <w:noWrap/>
            <w:vAlign w:val="center"/>
            <w:hideMark/>
          </w:tcPr>
          <w:p w14:paraId="79D58BC6" w14:textId="7F3B2F9E" w:rsidR="0094177F" w:rsidRPr="0094177F" w:rsidRDefault="0094177F" w:rsidP="0094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94177F">
              <w:rPr>
                <w:rFonts w:eastAsia="Times New Roman" w:cs="Times New Roman"/>
                <w:szCs w:val="24"/>
                <w:lang w:eastAsia="hr-HR"/>
              </w:rPr>
              <w:t>0,00</w:t>
            </w:r>
            <w:r w:rsidR="00F07134">
              <w:rPr>
                <w:rFonts w:eastAsia="Times New Roman" w:cs="Times New Roman"/>
                <w:szCs w:val="24"/>
                <w:lang w:eastAsia="hr-HR"/>
              </w:rPr>
              <w:t xml:space="preserve"> </w:t>
            </w:r>
            <w:r w:rsidR="00F07134">
              <w:rPr>
                <w:rFonts w:eastAsia="Times New Roman"/>
                <w:szCs w:val="24"/>
                <w:lang w:eastAsia="hr-HR"/>
              </w:rPr>
              <w:t>€</w:t>
            </w:r>
          </w:p>
        </w:tc>
      </w:tr>
    </w:tbl>
    <w:p w14:paraId="579735B7" w14:textId="3269D264" w:rsidR="00D360EA" w:rsidRDefault="005979FF" w:rsidP="00640674">
      <w:pPr>
        <w:pStyle w:val="Naslov2"/>
        <w:spacing w:line="36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Tablica 1. Rezultat poslovanja GKNM</w:t>
      </w:r>
    </w:p>
    <w:p w14:paraId="579735B8" w14:textId="0E033535" w:rsidR="00D360EA" w:rsidRDefault="005979FF" w:rsidP="00640674">
      <w:pPr>
        <w:spacing w:line="360" w:lineRule="auto"/>
      </w:pPr>
      <w:r>
        <w:t>Prihodi i rashodi u promatranom razdoblju u 202</w:t>
      </w:r>
      <w:r w:rsidR="00640674">
        <w:t>3</w:t>
      </w:r>
      <w:r>
        <w:t>. godini povećani su odnosu na proteklu godinu. Gradska knjižnica Novi Marof u promatranom razdoblju do 31.12.202</w:t>
      </w:r>
      <w:r w:rsidR="00640674">
        <w:t>3</w:t>
      </w:r>
      <w:r>
        <w:t xml:space="preserve">. godine posluje s pozitivnim poslovnim rezultatom u iznosu od </w:t>
      </w:r>
      <w:r w:rsidR="0094002B">
        <w:t>45.536,82</w:t>
      </w:r>
      <w:r w:rsidR="00640674">
        <w:t xml:space="preserve"> eura. </w:t>
      </w:r>
    </w:p>
    <w:p w14:paraId="472C1A02" w14:textId="77777777" w:rsidR="00300331" w:rsidRDefault="00300331" w:rsidP="00640674">
      <w:pPr>
        <w:spacing w:line="360" w:lineRule="auto"/>
      </w:pPr>
    </w:p>
    <w:p w14:paraId="579735B9" w14:textId="77777777" w:rsidR="00D360EA" w:rsidRDefault="005979FF">
      <w:pPr>
        <w:pStyle w:val="Odlomakpopisa"/>
        <w:numPr>
          <w:ilvl w:val="0"/>
          <w:numId w:val="7"/>
        </w:numPr>
        <w:spacing w:line="360" w:lineRule="auto"/>
        <w:rPr>
          <w:b/>
          <w:bCs/>
        </w:rPr>
      </w:pPr>
      <w:r>
        <w:rPr>
          <w:b/>
          <w:bCs/>
        </w:rPr>
        <w:lastRenderedPageBreak/>
        <w:t>Obrazac Bilanca</w:t>
      </w:r>
    </w:p>
    <w:p w14:paraId="579735BA" w14:textId="469A07E2" w:rsidR="00D360EA" w:rsidRDefault="005979FF">
      <w:pPr>
        <w:spacing w:line="360" w:lineRule="auto"/>
        <w:rPr>
          <w:rFonts w:eastAsia="Times New Roman" w:cs="Times New Roman"/>
          <w:szCs w:val="24"/>
          <w:lang w:eastAsia="hr-HR"/>
        </w:rPr>
      </w:pPr>
      <w:r>
        <w:t>Ukupna vrijednost nefinancijske i financijske imovine, te ukupna vrijednost obveza i vlastitih izvora za 202</w:t>
      </w:r>
      <w:r w:rsidR="00640674">
        <w:t>3</w:t>
      </w:r>
      <w:r>
        <w:t>. godinu iznosi</w:t>
      </w:r>
      <w:r w:rsidR="0094002B">
        <w:t xml:space="preserve"> 979.921,02 eura</w:t>
      </w:r>
      <w:r>
        <w:rPr>
          <w:rFonts w:eastAsia="Times New Roman" w:cs="Times New Roman"/>
          <w:szCs w:val="24"/>
          <w:lang w:eastAsia="hr-HR"/>
        </w:rPr>
        <w:t>. Šifra 11 Novac u banci i blagajni pokazuje stanje novčanih sredstava na dan 31.12.202</w:t>
      </w:r>
      <w:r w:rsidR="00640674">
        <w:rPr>
          <w:rFonts w:eastAsia="Times New Roman" w:cs="Times New Roman"/>
          <w:szCs w:val="24"/>
          <w:lang w:eastAsia="hr-HR"/>
        </w:rPr>
        <w:t>3</w:t>
      </w:r>
      <w:r>
        <w:rPr>
          <w:rFonts w:eastAsia="Times New Roman" w:cs="Times New Roman"/>
          <w:szCs w:val="24"/>
          <w:lang w:eastAsia="hr-HR"/>
        </w:rPr>
        <w:t>. godine koji su iznosili</w:t>
      </w:r>
      <w:r w:rsidR="0094002B">
        <w:rPr>
          <w:rFonts w:eastAsia="Times New Roman" w:cs="Times New Roman"/>
          <w:szCs w:val="24"/>
          <w:lang w:eastAsia="hr-HR"/>
        </w:rPr>
        <w:t xml:space="preserve"> </w:t>
      </w:r>
      <w:r w:rsidR="005620C0">
        <w:rPr>
          <w:rFonts w:eastAsia="Times New Roman" w:cs="Times New Roman"/>
          <w:szCs w:val="24"/>
          <w:lang w:eastAsia="hr-HR"/>
        </w:rPr>
        <w:t>20.411,51 eura</w:t>
      </w:r>
      <w:r>
        <w:rPr>
          <w:rFonts w:eastAsia="Times New Roman" w:cs="Times New Roman"/>
          <w:szCs w:val="24"/>
          <w:lang w:eastAsia="hr-HR"/>
        </w:rPr>
        <w:t>. Stanje blagajne na dan 31.12.202</w:t>
      </w:r>
      <w:r w:rsidR="00640674">
        <w:rPr>
          <w:rFonts w:eastAsia="Times New Roman" w:cs="Times New Roman"/>
          <w:szCs w:val="24"/>
          <w:lang w:eastAsia="hr-HR"/>
        </w:rPr>
        <w:t>3</w:t>
      </w:r>
      <w:r>
        <w:rPr>
          <w:rFonts w:eastAsia="Times New Roman" w:cs="Times New Roman"/>
          <w:szCs w:val="24"/>
          <w:lang w:eastAsia="hr-HR"/>
        </w:rPr>
        <w:t xml:space="preserve">. godine iznosi </w:t>
      </w:r>
      <w:r w:rsidR="005620C0">
        <w:rPr>
          <w:rFonts w:eastAsia="Times New Roman" w:cs="Times New Roman"/>
          <w:szCs w:val="24"/>
          <w:lang w:eastAsia="hr-HR"/>
        </w:rPr>
        <w:t>66,36 eura</w:t>
      </w:r>
      <w:r>
        <w:rPr>
          <w:rFonts w:eastAsia="Times New Roman" w:cs="Times New Roman"/>
          <w:szCs w:val="24"/>
          <w:lang w:eastAsia="hr-HR"/>
        </w:rPr>
        <w:t xml:space="preserve">. </w:t>
      </w:r>
    </w:p>
    <w:p w14:paraId="579735BB" w14:textId="55E1FEDC" w:rsidR="00D360EA" w:rsidRDefault="005979FF">
      <w:pPr>
        <w:spacing w:line="360" w:lineRule="auto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Šifra 129 u iznosu od</w:t>
      </w:r>
      <w:r w:rsidR="005620C0">
        <w:rPr>
          <w:rFonts w:eastAsia="Times New Roman" w:cs="Times New Roman"/>
          <w:szCs w:val="24"/>
          <w:lang w:eastAsia="hr-HR"/>
        </w:rPr>
        <w:t xml:space="preserve"> 514,86 eura</w:t>
      </w:r>
      <w:r>
        <w:rPr>
          <w:rFonts w:eastAsia="Times New Roman" w:cs="Times New Roman"/>
          <w:szCs w:val="24"/>
          <w:lang w:eastAsia="hr-HR"/>
        </w:rPr>
        <w:t xml:space="preserve"> odnosi se na potraživanje za troškove koje refundira Hrvatski zavod za zdravstveno osiguranje</w:t>
      </w:r>
      <w:r w:rsidR="00640674">
        <w:rPr>
          <w:rFonts w:eastAsia="Times New Roman" w:cs="Times New Roman"/>
          <w:szCs w:val="24"/>
          <w:lang w:eastAsia="hr-HR"/>
        </w:rPr>
        <w:t>.</w:t>
      </w:r>
    </w:p>
    <w:p w14:paraId="579735BC" w14:textId="13F23413" w:rsidR="00D360EA" w:rsidRDefault="005979FF">
      <w:pPr>
        <w:spacing w:line="360" w:lineRule="auto"/>
      </w:pPr>
      <w:r>
        <w:rPr>
          <w:rFonts w:eastAsia="Times New Roman" w:cs="Times New Roman"/>
          <w:szCs w:val="24"/>
          <w:lang w:eastAsia="hr-HR"/>
        </w:rPr>
        <w:t xml:space="preserve">Šifra 193 odnosi se na </w:t>
      </w:r>
      <w:r>
        <w:t>kontinuirani rashode, točnije na rashode za plaću i prijevoz za prosinac 202</w:t>
      </w:r>
      <w:r w:rsidR="00640674">
        <w:t>3</w:t>
      </w:r>
      <w:r>
        <w:t>. godine koja dospijeva i isplaćuje se u siječnju 202</w:t>
      </w:r>
      <w:r w:rsidR="00640674">
        <w:t>4</w:t>
      </w:r>
      <w:r>
        <w:t>. godine</w:t>
      </w:r>
      <w:r w:rsidR="00640674">
        <w:t>.</w:t>
      </w:r>
    </w:p>
    <w:p w14:paraId="579735BD" w14:textId="77777777" w:rsidR="00D360EA" w:rsidRDefault="005979FF">
      <w:pPr>
        <w:pStyle w:val="Odlomakpopisa"/>
        <w:numPr>
          <w:ilvl w:val="0"/>
          <w:numId w:val="7"/>
        </w:numPr>
        <w:spacing w:line="360" w:lineRule="auto"/>
        <w:rPr>
          <w:rFonts w:eastAsia="Times New Roman" w:cs="Times New Roman"/>
          <w:b/>
          <w:bCs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lang w:eastAsia="hr-HR"/>
        </w:rPr>
        <w:t>Obrazac Obveze</w:t>
      </w:r>
    </w:p>
    <w:p w14:paraId="579735BE" w14:textId="77777777" w:rsidR="00D360EA" w:rsidRDefault="005979FF">
      <w:pPr>
        <w:spacing w:line="360" w:lineRule="auto"/>
      </w:pPr>
      <w:r>
        <w:rPr>
          <w:rFonts w:eastAsia="Times New Roman" w:cs="Times New Roman"/>
          <w:szCs w:val="24"/>
          <w:lang w:eastAsia="hr-HR"/>
        </w:rPr>
        <w:t xml:space="preserve">Gradska knjižnica i čitaonica Novi Marof </w:t>
      </w:r>
      <w:r>
        <w:t>podmirila je sve obveze za rashode poslovanja iz prethodnih godina, te su u ovom obrascu prikazane obveze tekuće godine i to nedospjele na kraju izvještajnog razdoblja kako slijedi:</w:t>
      </w:r>
    </w:p>
    <w:p w14:paraId="579735BF" w14:textId="20ECBAEF" w:rsidR="00D360EA" w:rsidRDefault="005979FF">
      <w:pPr>
        <w:pStyle w:val="Odlomakpopisa"/>
        <w:numPr>
          <w:ilvl w:val="0"/>
          <w:numId w:val="11"/>
        </w:numPr>
        <w:spacing w:line="360" w:lineRule="auto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Obveze za zaposlene: </w:t>
      </w:r>
      <w:r w:rsidR="001251D4">
        <w:rPr>
          <w:rFonts w:eastAsia="Times New Roman" w:cs="Times New Roman"/>
          <w:szCs w:val="24"/>
          <w:lang w:eastAsia="hr-HR"/>
        </w:rPr>
        <w:t xml:space="preserve">7.507,07 </w:t>
      </w:r>
      <w:r w:rsidR="001251D4" w:rsidRPr="0001342A">
        <w:t>€</w:t>
      </w:r>
      <w:r>
        <w:rPr>
          <w:rFonts w:eastAsia="Times New Roman" w:cs="Times New Roman"/>
          <w:szCs w:val="24"/>
          <w:lang w:eastAsia="hr-HR"/>
        </w:rPr>
        <w:t xml:space="preserve"> (plaća);</w:t>
      </w:r>
    </w:p>
    <w:p w14:paraId="579735C0" w14:textId="66641A01" w:rsidR="00D360EA" w:rsidRDefault="005979FF">
      <w:pPr>
        <w:pStyle w:val="Odlomakpopisa"/>
        <w:numPr>
          <w:ilvl w:val="0"/>
          <w:numId w:val="11"/>
        </w:numPr>
        <w:spacing w:line="360" w:lineRule="auto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Obveze za materijalne rashode:</w:t>
      </w:r>
      <w:r w:rsidR="001251D4">
        <w:rPr>
          <w:rFonts w:eastAsia="Times New Roman" w:cs="Times New Roman"/>
          <w:szCs w:val="24"/>
          <w:lang w:eastAsia="hr-HR"/>
        </w:rPr>
        <w:t xml:space="preserve"> 1.957,06 </w:t>
      </w:r>
      <w:r w:rsidR="001251D4" w:rsidRPr="0001342A">
        <w:t>€</w:t>
      </w:r>
      <w:r>
        <w:rPr>
          <w:rFonts w:eastAsia="Times New Roman" w:cs="Times New Roman"/>
          <w:szCs w:val="24"/>
          <w:lang w:eastAsia="hr-HR"/>
        </w:rPr>
        <w:t>;</w:t>
      </w:r>
    </w:p>
    <w:p w14:paraId="579735C1" w14:textId="0FCFEC19" w:rsidR="00D360EA" w:rsidRDefault="005979FF">
      <w:pPr>
        <w:pStyle w:val="Odlomakpopisa"/>
        <w:numPr>
          <w:ilvl w:val="0"/>
          <w:numId w:val="11"/>
        </w:numPr>
        <w:spacing w:line="360" w:lineRule="auto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Obveze za financijske rashode: </w:t>
      </w:r>
      <w:r w:rsidR="001251D4">
        <w:rPr>
          <w:rFonts w:eastAsia="Times New Roman" w:cs="Times New Roman"/>
          <w:szCs w:val="24"/>
          <w:lang w:eastAsia="hr-HR"/>
        </w:rPr>
        <w:t xml:space="preserve">166,30 </w:t>
      </w:r>
      <w:r w:rsidR="001251D4" w:rsidRPr="0001342A">
        <w:t>€</w:t>
      </w:r>
      <w:r w:rsidR="001251D4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>;</w:t>
      </w:r>
    </w:p>
    <w:p w14:paraId="59265E2E" w14:textId="139B11A4" w:rsidR="001251D4" w:rsidRDefault="001251D4">
      <w:pPr>
        <w:pStyle w:val="Odlomakpopisa"/>
        <w:numPr>
          <w:ilvl w:val="0"/>
          <w:numId w:val="11"/>
        </w:numPr>
        <w:spacing w:line="360" w:lineRule="auto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Obveze za nabavu nefinancijske imovine: 3.775,50 </w:t>
      </w:r>
      <w:r w:rsidRPr="0001342A">
        <w:t>€</w:t>
      </w:r>
      <w:r>
        <w:t>;</w:t>
      </w:r>
    </w:p>
    <w:p w14:paraId="07703E7D" w14:textId="1B24F137" w:rsidR="001251D4" w:rsidRDefault="005979FF" w:rsidP="001660CC">
      <w:pPr>
        <w:pStyle w:val="Odlomakpopisa"/>
        <w:numPr>
          <w:ilvl w:val="0"/>
          <w:numId w:val="11"/>
        </w:numPr>
        <w:spacing w:line="360" w:lineRule="auto"/>
        <w:rPr>
          <w:rFonts w:eastAsia="Times New Roman" w:cs="Times New Roman"/>
          <w:szCs w:val="24"/>
          <w:lang w:eastAsia="hr-HR"/>
        </w:rPr>
      </w:pPr>
      <w:r w:rsidRPr="001251D4">
        <w:rPr>
          <w:rFonts w:eastAsia="Times New Roman" w:cs="Times New Roman"/>
          <w:szCs w:val="24"/>
          <w:lang w:eastAsia="hr-HR"/>
        </w:rPr>
        <w:t xml:space="preserve">Obveze za kredite u zemlji – kratkoročne: </w:t>
      </w:r>
      <w:r w:rsidR="001251D4">
        <w:rPr>
          <w:rFonts w:eastAsia="Times New Roman" w:cs="Times New Roman"/>
          <w:szCs w:val="24"/>
          <w:lang w:eastAsia="hr-HR"/>
        </w:rPr>
        <w:t xml:space="preserve">50.000,00 </w:t>
      </w:r>
      <w:r w:rsidR="001251D4" w:rsidRPr="0001342A">
        <w:t>€</w:t>
      </w:r>
      <w:r w:rsidR="001251D4">
        <w:t xml:space="preserve">. </w:t>
      </w:r>
      <w:r w:rsidR="001251D4">
        <w:rPr>
          <w:rFonts w:eastAsia="Times New Roman" w:cs="Times New Roman"/>
          <w:szCs w:val="24"/>
          <w:lang w:eastAsia="hr-HR"/>
        </w:rPr>
        <w:t xml:space="preserve"> </w:t>
      </w:r>
    </w:p>
    <w:p w14:paraId="579735C3" w14:textId="7EFA4C06" w:rsidR="00D360EA" w:rsidRPr="001251D4" w:rsidRDefault="005979FF" w:rsidP="001660CC">
      <w:pPr>
        <w:pStyle w:val="Odlomakpopisa"/>
        <w:numPr>
          <w:ilvl w:val="0"/>
          <w:numId w:val="11"/>
        </w:numPr>
        <w:spacing w:line="360" w:lineRule="auto"/>
        <w:rPr>
          <w:rFonts w:eastAsia="Times New Roman" w:cs="Times New Roman"/>
          <w:szCs w:val="24"/>
          <w:lang w:eastAsia="hr-HR"/>
        </w:rPr>
      </w:pPr>
      <w:r w:rsidRPr="001251D4">
        <w:rPr>
          <w:rFonts w:eastAsia="Times New Roman" w:cs="Times New Roman"/>
          <w:szCs w:val="24"/>
          <w:lang w:eastAsia="hr-HR"/>
        </w:rPr>
        <w:t>Obveze na dan 31.12.202</w:t>
      </w:r>
      <w:r w:rsidR="001251D4">
        <w:rPr>
          <w:rFonts w:eastAsia="Times New Roman" w:cs="Times New Roman"/>
          <w:szCs w:val="24"/>
          <w:lang w:eastAsia="hr-HR"/>
        </w:rPr>
        <w:t>3</w:t>
      </w:r>
      <w:r w:rsidRPr="001251D4">
        <w:rPr>
          <w:rFonts w:eastAsia="Times New Roman" w:cs="Times New Roman"/>
          <w:szCs w:val="24"/>
          <w:lang w:eastAsia="hr-HR"/>
        </w:rPr>
        <w:t>. godine iznose</w:t>
      </w:r>
      <w:r w:rsidR="001251D4">
        <w:rPr>
          <w:rFonts w:eastAsia="Times New Roman" w:cs="Times New Roman"/>
          <w:szCs w:val="24"/>
          <w:lang w:eastAsia="hr-HR"/>
        </w:rPr>
        <w:t xml:space="preserve"> 63.403,93 </w:t>
      </w:r>
      <w:r w:rsidR="001251D4" w:rsidRPr="0001342A">
        <w:t>€</w:t>
      </w:r>
      <w:r w:rsidRPr="001251D4">
        <w:rPr>
          <w:rFonts w:eastAsia="Times New Roman" w:cs="Times New Roman"/>
          <w:szCs w:val="24"/>
          <w:lang w:eastAsia="hr-HR"/>
        </w:rPr>
        <w:t xml:space="preserve">. </w:t>
      </w:r>
    </w:p>
    <w:p w14:paraId="579735C4" w14:textId="77777777" w:rsidR="00D360EA" w:rsidRDefault="005979FF">
      <w:pPr>
        <w:pStyle w:val="Odlomakpopisa"/>
        <w:numPr>
          <w:ilvl w:val="0"/>
          <w:numId w:val="7"/>
        </w:numPr>
        <w:spacing w:line="360" w:lineRule="auto"/>
        <w:rPr>
          <w:rFonts w:eastAsia="Times New Roman" w:cs="Times New Roman"/>
          <w:b/>
          <w:bCs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Obrazac P-VRIO </w:t>
      </w:r>
    </w:p>
    <w:p w14:paraId="579735C5" w14:textId="77777777" w:rsidR="00D360EA" w:rsidRDefault="005979FF">
      <w:pPr>
        <w:spacing w:line="360" w:lineRule="auto"/>
      </w:pPr>
      <w:r>
        <w:t xml:space="preserve">Izvještaj o promjenama u vrijednosti i obujmu imovine i obveza dopuna je podacima iz Bilance. U obrazac P-VRIO unose se promjene u vrijednosti i obujmu imovine i obveza. </w:t>
      </w:r>
    </w:p>
    <w:p w14:paraId="579735C6" w14:textId="77777777" w:rsidR="00D360EA" w:rsidRDefault="005979FF">
      <w:pPr>
        <w:pStyle w:val="Odlomakpopisa"/>
        <w:numPr>
          <w:ilvl w:val="0"/>
          <w:numId w:val="7"/>
        </w:numPr>
        <w:spacing w:line="360" w:lineRule="auto"/>
        <w:rPr>
          <w:rFonts w:eastAsia="Times New Roman" w:cs="Times New Roman"/>
          <w:b/>
          <w:bCs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Obrazac RAS-funkcijski </w:t>
      </w:r>
    </w:p>
    <w:p w14:paraId="579735C7" w14:textId="77B7CE39" w:rsidR="00D360EA" w:rsidRDefault="005979FF">
      <w:pPr>
        <w:spacing w:line="360" w:lineRule="auto"/>
        <w:rPr>
          <w:rFonts w:eastAsia="Times New Roman" w:cs="Times New Roman"/>
          <w:b/>
          <w:bCs/>
          <w:szCs w:val="24"/>
          <w:lang w:eastAsia="hr-HR"/>
        </w:rPr>
      </w:pPr>
      <w:r>
        <w:t xml:space="preserve">U Izvještaju RAS-funkcijski popunjavaju se podaci o rashodima prema funkcijskoj klasifikaciji. </w:t>
      </w:r>
    </w:p>
    <w:p w14:paraId="579735C8" w14:textId="77777777" w:rsidR="00D360EA" w:rsidRDefault="00D360EA">
      <w:pPr>
        <w:spacing w:line="360" w:lineRule="auto"/>
      </w:pPr>
    </w:p>
    <w:p w14:paraId="579735C9" w14:textId="77777777" w:rsidR="00D360EA" w:rsidRDefault="005979FF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579735CA" w14:textId="37D31632" w:rsidR="00D360EA" w:rsidRDefault="005979FF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Lidija Zečević</w:t>
      </w:r>
    </w:p>
    <w:sectPr w:rsidR="00D360E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735D5" w14:textId="77777777" w:rsidR="00D360EA" w:rsidRDefault="005979FF">
      <w:pPr>
        <w:spacing w:after="0" w:line="240" w:lineRule="auto"/>
      </w:pPr>
      <w:r>
        <w:separator/>
      </w:r>
    </w:p>
  </w:endnote>
  <w:endnote w:type="continuationSeparator" w:id="0">
    <w:p w14:paraId="579735D6" w14:textId="77777777" w:rsidR="00D360EA" w:rsidRDefault="00597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423788"/>
      <w:docPartObj>
        <w:docPartGallery w:val="Page Numbers (Bottom of Page)"/>
        <w:docPartUnique/>
      </w:docPartObj>
    </w:sdtPr>
    <w:sdtEndPr/>
    <w:sdtContent>
      <w:p w14:paraId="579735D7" w14:textId="77777777" w:rsidR="00D360EA" w:rsidRDefault="005979F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9735D8" w14:textId="77777777" w:rsidR="00D360EA" w:rsidRDefault="00D360E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735D3" w14:textId="77777777" w:rsidR="00D360EA" w:rsidRDefault="005979FF">
      <w:pPr>
        <w:spacing w:after="0" w:line="240" w:lineRule="auto"/>
      </w:pPr>
      <w:r>
        <w:separator/>
      </w:r>
    </w:p>
  </w:footnote>
  <w:footnote w:type="continuationSeparator" w:id="0">
    <w:p w14:paraId="579735D4" w14:textId="77777777" w:rsidR="00D360EA" w:rsidRDefault="00597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653D"/>
    <w:multiLevelType w:val="hybridMultilevel"/>
    <w:tmpl w:val="4C222D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21DBE"/>
    <w:multiLevelType w:val="multilevel"/>
    <w:tmpl w:val="348EA8A2"/>
    <w:lvl w:ilvl="0">
      <w:start w:val="1"/>
      <w:numFmt w:val="decimal"/>
      <w:lvlText w:val="%1."/>
      <w:lvlJc w:val="left"/>
      <w:pPr>
        <w:ind w:left="835" w:hanging="360"/>
      </w:pPr>
    </w:lvl>
    <w:lvl w:ilvl="1">
      <w:start w:val="1"/>
      <w:numFmt w:val="decimal"/>
      <w:isLgl/>
      <w:lvlText w:val="%1.%2."/>
      <w:lvlJc w:val="left"/>
      <w:pPr>
        <w:ind w:left="11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5" w:hanging="1800"/>
      </w:pPr>
      <w:rPr>
        <w:rFonts w:hint="default"/>
      </w:rPr>
    </w:lvl>
  </w:abstractNum>
  <w:abstractNum w:abstractNumId="2" w15:restartNumberingAfterBreak="0">
    <w:nsid w:val="15B45C06"/>
    <w:multiLevelType w:val="hybridMultilevel"/>
    <w:tmpl w:val="18BAF758"/>
    <w:lvl w:ilvl="0" w:tplc="BAFE58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F7F29"/>
    <w:multiLevelType w:val="multilevel"/>
    <w:tmpl w:val="348EA8A2"/>
    <w:lvl w:ilvl="0">
      <w:start w:val="1"/>
      <w:numFmt w:val="decimal"/>
      <w:lvlText w:val="%1."/>
      <w:lvlJc w:val="left"/>
      <w:pPr>
        <w:ind w:left="835" w:hanging="360"/>
      </w:pPr>
    </w:lvl>
    <w:lvl w:ilvl="1">
      <w:start w:val="1"/>
      <w:numFmt w:val="decimal"/>
      <w:isLgl/>
      <w:lvlText w:val="%1.%2."/>
      <w:lvlJc w:val="left"/>
      <w:pPr>
        <w:ind w:left="11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5" w:hanging="1800"/>
      </w:pPr>
      <w:rPr>
        <w:rFonts w:hint="default"/>
      </w:rPr>
    </w:lvl>
  </w:abstractNum>
  <w:abstractNum w:abstractNumId="4" w15:restartNumberingAfterBreak="0">
    <w:nsid w:val="29EA2BE8"/>
    <w:multiLevelType w:val="multilevel"/>
    <w:tmpl w:val="EB940EA8"/>
    <w:lvl w:ilvl="0">
      <w:start w:val="3"/>
      <w:numFmt w:val="decimal"/>
      <w:lvlText w:val="%1"/>
      <w:lvlJc w:val="left"/>
      <w:pPr>
        <w:ind w:left="524" w:hanging="408"/>
      </w:pPr>
      <w:rPr>
        <w:rFonts w:hint="default"/>
        <w:lang w:val="hr-HR" w:eastAsia="en-US" w:bidi="ar-SA"/>
      </w:rPr>
    </w:lvl>
    <w:lvl w:ilvl="1">
      <w:start w:val="1"/>
      <w:numFmt w:val="decimal"/>
      <w:lvlText w:val="%2."/>
      <w:lvlJc w:val="left"/>
      <w:pPr>
        <w:ind w:left="524" w:hanging="408"/>
      </w:pPr>
      <w:rPr>
        <w:rFonts w:ascii="Calibri Light" w:eastAsia="Calibri Light" w:hAnsi="Calibri Light" w:cs="Calibri Light"/>
        <w:spacing w:val="-2"/>
        <w:w w:val="100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702" w:hanging="586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2674" w:hanging="58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61" w:hanging="58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48" w:hanging="58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635" w:hanging="58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622" w:hanging="58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09" w:hanging="586"/>
      </w:pPr>
      <w:rPr>
        <w:rFonts w:hint="default"/>
        <w:lang w:val="hr-HR" w:eastAsia="en-US" w:bidi="ar-SA"/>
      </w:rPr>
    </w:lvl>
  </w:abstractNum>
  <w:abstractNum w:abstractNumId="5" w15:restartNumberingAfterBreak="0">
    <w:nsid w:val="3EA57B43"/>
    <w:multiLevelType w:val="hybridMultilevel"/>
    <w:tmpl w:val="8BDC1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260B1"/>
    <w:multiLevelType w:val="hybridMultilevel"/>
    <w:tmpl w:val="3D96FB4A"/>
    <w:lvl w:ilvl="0" w:tplc="041A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484B3562"/>
    <w:multiLevelType w:val="hybridMultilevel"/>
    <w:tmpl w:val="794CE5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1505"/>
    <w:multiLevelType w:val="hybridMultilevel"/>
    <w:tmpl w:val="089A6A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E52A6"/>
    <w:multiLevelType w:val="hybridMultilevel"/>
    <w:tmpl w:val="D45091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43F1C"/>
    <w:multiLevelType w:val="hybridMultilevel"/>
    <w:tmpl w:val="BAC4A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6912">
    <w:abstractNumId w:val="4"/>
  </w:num>
  <w:num w:numId="2" w16cid:durableId="1424035641">
    <w:abstractNumId w:val="3"/>
  </w:num>
  <w:num w:numId="3" w16cid:durableId="3557879">
    <w:abstractNumId w:val="7"/>
  </w:num>
  <w:num w:numId="4" w16cid:durableId="1802796815">
    <w:abstractNumId w:val="6"/>
  </w:num>
  <w:num w:numId="5" w16cid:durableId="937060753">
    <w:abstractNumId w:val="1"/>
  </w:num>
  <w:num w:numId="6" w16cid:durableId="1694842563">
    <w:abstractNumId w:val="9"/>
  </w:num>
  <w:num w:numId="7" w16cid:durableId="497304681">
    <w:abstractNumId w:val="5"/>
  </w:num>
  <w:num w:numId="8" w16cid:durableId="1540513484">
    <w:abstractNumId w:val="10"/>
  </w:num>
  <w:num w:numId="9" w16cid:durableId="1730110729">
    <w:abstractNumId w:val="2"/>
  </w:num>
  <w:num w:numId="10" w16cid:durableId="1326133394">
    <w:abstractNumId w:val="8"/>
  </w:num>
  <w:num w:numId="11" w16cid:durableId="77898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EA"/>
    <w:rsid w:val="0001342A"/>
    <w:rsid w:val="00077C05"/>
    <w:rsid w:val="001251D4"/>
    <w:rsid w:val="00140618"/>
    <w:rsid w:val="00142D6C"/>
    <w:rsid w:val="001F4084"/>
    <w:rsid w:val="00300331"/>
    <w:rsid w:val="004726E8"/>
    <w:rsid w:val="005620C0"/>
    <w:rsid w:val="005979FF"/>
    <w:rsid w:val="00640674"/>
    <w:rsid w:val="006D2218"/>
    <w:rsid w:val="0094002B"/>
    <w:rsid w:val="0094177F"/>
    <w:rsid w:val="00AF1470"/>
    <w:rsid w:val="00D360EA"/>
    <w:rsid w:val="00F07134"/>
    <w:rsid w:val="00F5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354C"/>
  <w15:chartTrackingRefBased/>
  <w15:docId w15:val="{44C876CA-B0A3-4BAE-897D-6C9606CA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spacing w:after="0" w:line="240" w:lineRule="auto"/>
      <w:ind w:left="1997" w:right="2278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paragraph" w:styleId="Naslov2">
    <w:name w:val="heading 2"/>
    <w:basedOn w:val="Normal"/>
    <w:link w:val="Naslov2Char"/>
    <w:uiPriority w:val="9"/>
    <w:unhideWhenUsed/>
    <w:qFormat/>
    <w:pPr>
      <w:widowControl w:val="0"/>
      <w:autoSpaceDE w:val="0"/>
      <w:autoSpaceDN w:val="0"/>
      <w:spacing w:after="0" w:line="240" w:lineRule="auto"/>
      <w:ind w:left="558" w:hanging="443"/>
      <w:outlineLvl w:val="1"/>
    </w:pPr>
    <w:rPr>
      <w:rFonts w:ascii="Calibri Light" w:eastAsia="Calibri Light" w:hAnsi="Calibri Light" w:cs="Calibri Light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="Calibri Light" w:eastAsia="Calibri Light" w:hAnsi="Calibri Light" w:cs="Calibri Light"/>
      <w:sz w:val="26"/>
      <w:szCs w:val="26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  <w:spacing w:after="0" w:line="240" w:lineRule="auto"/>
      <w:ind w:left="116"/>
    </w:pPr>
    <w:rPr>
      <w:rFonts w:eastAsia="Times New Roman" w:cs="Times New Roman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Pr>
      <w:rFonts w:ascii="Times New Roman" w:hAnsi="Times New Roman"/>
      <w:sz w:val="24"/>
    </w:rPr>
  </w:style>
  <w:style w:type="table" w:styleId="Obinatablica1">
    <w:name w:val="Plain Table 1"/>
    <w:basedOn w:val="Obinatablica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PRIHODI</a:t>
            </a:r>
            <a:r>
              <a:rPr lang="hr-HR" baseline="0"/>
              <a:t> POSLOVANJA GKNM </a:t>
            </a:r>
            <a:endParaRPr lang="hr-H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List1!$C$3</c:f>
              <c:strCache>
                <c:ptCount val="1"/>
                <c:pt idx="0">
                  <c:v>1.1.-31.12.2022.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List1!$B$4:$B$8</c:f>
              <c:strCache>
                <c:ptCount val="5"/>
                <c:pt idx="0">
                  <c:v>PRIHODI POSLOVANJA ukupno</c:v>
                </c:pt>
                <c:pt idx="1">
                  <c:v>Pomoći unutar općeg proračuna </c:v>
                </c:pt>
                <c:pt idx="2">
                  <c:v>Prihodi od imovine</c:v>
                </c:pt>
                <c:pt idx="3">
                  <c:v>Prihodi po posebnim propisima </c:v>
                </c:pt>
                <c:pt idx="4">
                  <c:v>Prihodi iz nadležnog proračuna </c:v>
                </c:pt>
              </c:strCache>
            </c:strRef>
          </c:cat>
          <c:val>
            <c:numRef>
              <c:f>List1!$C$4:$C$8</c:f>
              <c:numCache>
                <c:formatCode>_-* #,##0.00\ [$€-1]_-;\-* #,##0.00\ [$€-1]_-;_-* "-"??\ [$€-1]_-;_-@_-</c:formatCode>
                <c:ptCount val="5"/>
                <c:pt idx="0">
                  <c:v>151247.74</c:v>
                </c:pt>
                <c:pt idx="1">
                  <c:v>27898.690000000002</c:v>
                </c:pt>
                <c:pt idx="2">
                  <c:v>5084.2699999999995</c:v>
                </c:pt>
                <c:pt idx="3">
                  <c:v>7175.79</c:v>
                </c:pt>
                <c:pt idx="4">
                  <c:v>111088.99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6D-4219-95F0-BB249AE7A22B}"/>
            </c:ext>
          </c:extLst>
        </c:ser>
        <c:ser>
          <c:idx val="1"/>
          <c:order val="1"/>
          <c:tx>
            <c:strRef>
              <c:f>List1!$D$3</c:f>
              <c:strCache>
                <c:ptCount val="1"/>
                <c:pt idx="0">
                  <c:v>1.1.-31.12.2023.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List1!$B$4:$B$8</c:f>
              <c:strCache>
                <c:ptCount val="5"/>
                <c:pt idx="0">
                  <c:v>PRIHODI POSLOVANJA ukupno</c:v>
                </c:pt>
                <c:pt idx="1">
                  <c:v>Pomoći unutar općeg proračuna </c:v>
                </c:pt>
                <c:pt idx="2">
                  <c:v>Prihodi od imovine</c:v>
                </c:pt>
                <c:pt idx="3">
                  <c:v>Prihodi po posebnim propisima </c:v>
                </c:pt>
                <c:pt idx="4">
                  <c:v>Prihodi iz nadležnog proračuna </c:v>
                </c:pt>
              </c:strCache>
            </c:strRef>
          </c:cat>
          <c:val>
            <c:numRef>
              <c:f>List1!$D$4:$D$8</c:f>
              <c:numCache>
                <c:formatCode>_-* #,##0.00\ [$€-1]_-;\-* #,##0.00\ [$€-1]_-;_-* "-"??\ [$€-1]_-;_-@_-</c:formatCode>
                <c:ptCount val="5"/>
                <c:pt idx="0">
                  <c:v>295453.08999999997</c:v>
                </c:pt>
                <c:pt idx="1">
                  <c:v>177940.9</c:v>
                </c:pt>
                <c:pt idx="2">
                  <c:v>0.36</c:v>
                </c:pt>
                <c:pt idx="3">
                  <c:v>7194.51</c:v>
                </c:pt>
                <c:pt idx="4">
                  <c:v>110317.32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6D-4219-95F0-BB249AE7A22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443730496"/>
        <c:axId val="443731152"/>
      </c:barChart>
      <c:catAx>
        <c:axId val="44373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43731152"/>
        <c:crosses val="autoZero"/>
        <c:auto val="1"/>
        <c:lblAlgn val="ctr"/>
        <c:lblOffset val="100"/>
        <c:noMultiLvlLbl val="0"/>
      </c:catAx>
      <c:valAx>
        <c:axId val="44373115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443730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400"/>
              <a:t>RASHODI POSLOVANJA</a:t>
            </a:r>
            <a:r>
              <a:rPr lang="hr-HR" sz="1400" baseline="0"/>
              <a:t> GKNM</a:t>
            </a:r>
            <a:endParaRPr lang="hr-HR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List1!$C$11</c:f>
              <c:strCache>
                <c:ptCount val="1"/>
                <c:pt idx="0">
                  <c:v>1.1.-31.12.2022.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List1!$B$12:$B$22</c:f>
              <c:strCache>
                <c:ptCount val="11"/>
                <c:pt idx="0">
                  <c:v>RASHODI POSLOVANJA UKUPNO </c:v>
                </c:pt>
                <c:pt idx="1">
                  <c:v>Rashodi za zaposlene </c:v>
                </c:pt>
                <c:pt idx="2">
                  <c:v>Plaće (bruto) </c:v>
                </c:pt>
                <c:pt idx="3">
                  <c:v>Ostali rashodi za zaposlene </c:v>
                </c:pt>
                <c:pt idx="4">
                  <c:v>Doprinosi na plaće</c:v>
                </c:pt>
                <c:pt idx="5">
                  <c:v>Materijalni rashodi </c:v>
                </c:pt>
                <c:pt idx="6">
                  <c:v>Naknade troškova zaposlenima </c:v>
                </c:pt>
                <c:pt idx="7">
                  <c:v>Rashodi za materijal i energiju </c:v>
                </c:pt>
                <c:pt idx="8">
                  <c:v>Rashodi za usluge </c:v>
                </c:pt>
                <c:pt idx="9">
                  <c:v>Ostali nespomenuti rashodi poslovanja </c:v>
                </c:pt>
                <c:pt idx="10">
                  <c:v>Financijski rashodi </c:v>
                </c:pt>
              </c:strCache>
            </c:strRef>
          </c:cat>
          <c:val>
            <c:numRef>
              <c:f>List1!$C$12:$C$22</c:f>
              <c:numCache>
                <c:formatCode>_-* #,##0.00\ [$€-1]_-;\-* #,##0.00\ [$€-1]_-;_-* "-"??\ [$€-1]_-;_-@_-</c:formatCode>
                <c:ptCount val="11"/>
                <c:pt idx="0">
                  <c:v>128178.58</c:v>
                </c:pt>
                <c:pt idx="1">
                  <c:v>80336.78</c:v>
                </c:pt>
                <c:pt idx="2">
                  <c:v>64493.919999999998</c:v>
                </c:pt>
                <c:pt idx="3">
                  <c:v>7694.1</c:v>
                </c:pt>
                <c:pt idx="4">
                  <c:v>8148.76</c:v>
                </c:pt>
                <c:pt idx="5">
                  <c:v>46515.88</c:v>
                </c:pt>
                <c:pt idx="6">
                  <c:v>5658.87</c:v>
                </c:pt>
                <c:pt idx="7">
                  <c:v>11432.2</c:v>
                </c:pt>
                <c:pt idx="8">
                  <c:v>28476.38</c:v>
                </c:pt>
                <c:pt idx="9">
                  <c:v>948.43000000000006</c:v>
                </c:pt>
                <c:pt idx="10">
                  <c:v>1325.92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8-4A98-BC41-7D0C9642E22A}"/>
            </c:ext>
          </c:extLst>
        </c:ser>
        <c:ser>
          <c:idx val="1"/>
          <c:order val="1"/>
          <c:tx>
            <c:strRef>
              <c:f>List1!$D$11</c:f>
              <c:strCache>
                <c:ptCount val="1"/>
                <c:pt idx="0">
                  <c:v>1.1.-31.12.2023.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List1!$B$12:$B$22</c:f>
              <c:strCache>
                <c:ptCount val="11"/>
                <c:pt idx="0">
                  <c:v>RASHODI POSLOVANJA UKUPNO </c:v>
                </c:pt>
                <c:pt idx="1">
                  <c:v>Rashodi za zaposlene </c:v>
                </c:pt>
                <c:pt idx="2">
                  <c:v>Plaće (bruto) </c:v>
                </c:pt>
                <c:pt idx="3">
                  <c:v>Ostali rashodi za zaposlene </c:v>
                </c:pt>
                <c:pt idx="4">
                  <c:v>Doprinosi na plaće</c:v>
                </c:pt>
                <c:pt idx="5">
                  <c:v>Materijalni rashodi </c:v>
                </c:pt>
                <c:pt idx="6">
                  <c:v>Naknade troškova zaposlenima </c:v>
                </c:pt>
                <c:pt idx="7">
                  <c:v>Rashodi za materijal i energiju </c:v>
                </c:pt>
                <c:pt idx="8">
                  <c:v>Rashodi za usluge </c:v>
                </c:pt>
                <c:pt idx="9">
                  <c:v>Ostali nespomenuti rashodi poslovanja </c:v>
                </c:pt>
                <c:pt idx="10">
                  <c:v>Financijski rashodi </c:v>
                </c:pt>
              </c:strCache>
            </c:strRef>
          </c:cat>
          <c:val>
            <c:numRef>
              <c:f>List1!$D$12:$D$22</c:f>
              <c:numCache>
                <c:formatCode>_-* #,##0.00\ [$€-1]_-;\-* #,##0.00\ [$€-1]_-;_-* "-"??\ [$€-1]_-;_-@_-</c:formatCode>
                <c:ptCount val="11"/>
                <c:pt idx="0">
                  <c:v>193052.15</c:v>
                </c:pt>
                <c:pt idx="1">
                  <c:v>106577.33</c:v>
                </c:pt>
                <c:pt idx="2">
                  <c:v>83208.44</c:v>
                </c:pt>
                <c:pt idx="3">
                  <c:v>11226.11</c:v>
                </c:pt>
                <c:pt idx="4">
                  <c:v>12142.78</c:v>
                </c:pt>
                <c:pt idx="5">
                  <c:v>83983.96</c:v>
                </c:pt>
                <c:pt idx="6">
                  <c:v>9315.1</c:v>
                </c:pt>
                <c:pt idx="7">
                  <c:v>16390.080000000002</c:v>
                </c:pt>
                <c:pt idx="8">
                  <c:v>54218.95</c:v>
                </c:pt>
                <c:pt idx="9">
                  <c:v>4059.83</c:v>
                </c:pt>
                <c:pt idx="10">
                  <c:v>2490.86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8-4A98-BC41-7D0C9642E22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652040216"/>
        <c:axId val="652041528"/>
      </c:barChart>
      <c:catAx>
        <c:axId val="652040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52041528"/>
        <c:crosses val="autoZero"/>
        <c:auto val="1"/>
        <c:lblAlgn val="ctr"/>
        <c:lblOffset val="100"/>
        <c:noMultiLvlLbl val="0"/>
      </c:catAx>
      <c:valAx>
        <c:axId val="65204152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652040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Ipša</dc:creator>
  <cp:keywords/>
  <dc:description/>
  <cp:lastModifiedBy>Marija Ipša</cp:lastModifiedBy>
  <cp:revision>8</cp:revision>
  <cp:lastPrinted>2024-01-26T12:07:00Z</cp:lastPrinted>
  <dcterms:created xsi:type="dcterms:W3CDTF">2024-01-23T12:25:00Z</dcterms:created>
  <dcterms:modified xsi:type="dcterms:W3CDTF">2024-01-29T07:16:00Z</dcterms:modified>
</cp:coreProperties>
</file>